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CB5" w:rsidRPr="0027394A" w:rsidRDefault="0027394A" w:rsidP="00A26E47">
      <w:pPr>
        <w:pStyle w:val="Prrafodelista"/>
        <w:numPr>
          <w:ilvl w:val="0"/>
          <w:numId w:val="1"/>
        </w:numPr>
        <w:ind w:left="-567" w:firstLine="0"/>
        <w:rPr>
          <w:b/>
          <w:sz w:val="32"/>
          <w:lang w:val="es-CO"/>
        </w:rPr>
      </w:pPr>
      <w:r w:rsidRPr="0027394A">
        <w:rPr>
          <w:b/>
          <w:sz w:val="32"/>
          <w:lang w:val="es-CO"/>
        </w:rPr>
        <w:t>Datos del Proyecto</w:t>
      </w:r>
    </w:p>
    <w:tbl>
      <w:tblPr>
        <w:tblStyle w:val="Tabladecuadrcula5oscura-nfasis5"/>
        <w:tblW w:w="8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80" w:firstRow="0" w:lastRow="0" w:firstColumn="1" w:lastColumn="0" w:noHBand="0" w:noVBand="1"/>
      </w:tblPr>
      <w:tblGrid>
        <w:gridCol w:w="5691"/>
        <w:gridCol w:w="3113"/>
      </w:tblGrid>
      <w:tr w:rsidR="00E42AAC" w:rsidRPr="00E42AAC" w:rsidTr="002702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1" w:type="dxa"/>
            <w:tcBorders>
              <w:top w:val="none" w:sz="0" w:space="0" w:color="auto"/>
              <w:left w:val="none" w:sz="0" w:space="0" w:color="auto"/>
              <w:bottom w:val="single" w:sz="4" w:space="0" w:color="auto"/>
            </w:tcBorders>
            <w:shd w:val="clear" w:color="auto" w:fill="0000FF"/>
          </w:tcPr>
          <w:p w:rsidR="00E42AAC" w:rsidRPr="00D272AE" w:rsidRDefault="00E42AAC">
            <w:pPr>
              <w:rPr>
                <w:lang w:val="es-CO"/>
              </w:rPr>
            </w:pPr>
            <w:r w:rsidRPr="00D272AE">
              <w:rPr>
                <w:lang w:val="es-CO"/>
              </w:rPr>
              <w:t xml:space="preserve">CD </w:t>
            </w:r>
            <w:r w:rsidR="006C65D6" w:rsidRPr="00D272AE">
              <w:rPr>
                <w:lang w:val="es-CO"/>
              </w:rPr>
              <w:t>de Referencia</w:t>
            </w:r>
          </w:p>
        </w:tc>
        <w:tc>
          <w:tcPr>
            <w:tcW w:w="311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42AAC" w:rsidRPr="00E42AAC" w:rsidRDefault="00F83B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CO"/>
              </w:rPr>
            </w:pPr>
            <w:r>
              <w:rPr>
                <w:lang w:val="es-CO"/>
              </w:rPr>
              <w:t>CD9999999</w:t>
            </w:r>
          </w:p>
        </w:tc>
      </w:tr>
      <w:tr w:rsidR="00A26E47" w:rsidRPr="00E42AAC" w:rsidTr="002702AE">
        <w:trPr>
          <w:trHeight w:val="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A26E47" w:rsidRPr="00A26E47" w:rsidRDefault="00A26E47">
            <w:pPr>
              <w:rPr>
                <w:color w:val="000000" w:themeColor="text1"/>
                <w:sz w:val="10"/>
                <w:lang w:val="es-CO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A26E47" w:rsidRPr="00A26E47" w:rsidRDefault="00A26E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lang w:val="es-CO"/>
              </w:rPr>
            </w:pPr>
          </w:p>
        </w:tc>
      </w:tr>
      <w:tr w:rsidR="002B2C72" w:rsidRPr="006C65D6" w:rsidTr="002702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1" w:type="dxa"/>
            <w:tcBorders>
              <w:top w:val="single" w:sz="4" w:space="0" w:color="auto"/>
              <w:left w:val="none" w:sz="0" w:space="0" w:color="auto"/>
              <w:bottom w:val="single" w:sz="4" w:space="0" w:color="auto"/>
            </w:tcBorders>
            <w:shd w:val="clear" w:color="auto" w:fill="0000FF"/>
          </w:tcPr>
          <w:p w:rsidR="002B2C72" w:rsidRPr="00D272AE" w:rsidRDefault="002B2C72">
            <w:pPr>
              <w:rPr>
                <w:lang w:val="es-CO"/>
              </w:rPr>
            </w:pPr>
            <w:r w:rsidRPr="00D272AE">
              <w:rPr>
                <w:lang w:val="es-CO"/>
              </w:rPr>
              <w:t>Circuito</w:t>
            </w:r>
          </w:p>
        </w:tc>
        <w:tc>
          <w:tcPr>
            <w:tcW w:w="31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B2C72" w:rsidRPr="006C65D6" w:rsidRDefault="004C57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es-CO"/>
              </w:rPr>
            </w:pPr>
            <w:r>
              <w:rPr>
                <w:color w:val="000000" w:themeColor="text1"/>
                <w:lang w:val="es-CO"/>
              </w:rPr>
              <w:t>XXXX</w:t>
            </w:r>
          </w:p>
        </w:tc>
      </w:tr>
      <w:tr w:rsidR="00A26E47" w:rsidRPr="00A26E47" w:rsidTr="002702AE">
        <w:trPr>
          <w:trHeight w:val="1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A26E47" w:rsidRPr="00A26E47" w:rsidRDefault="00A26E47">
            <w:pPr>
              <w:rPr>
                <w:color w:val="000000" w:themeColor="text1"/>
                <w:sz w:val="10"/>
                <w:lang w:val="es-CO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A26E47" w:rsidRPr="00A26E47" w:rsidRDefault="00A26E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0"/>
                <w:lang w:val="es-CO"/>
              </w:rPr>
            </w:pPr>
          </w:p>
        </w:tc>
      </w:tr>
      <w:tr w:rsidR="00E42AAC" w:rsidRPr="00FA03A9" w:rsidTr="002702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1" w:type="dxa"/>
            <w:tcBorders>
              <w:top w:val="single" w:sz="4" w:space="0" w:color="auto"/>
              <w:left w:val="none" w:sz="0" w:space="0" w:color="auto"/>
              <w:bottom w:val="single" w:sz="4" w:space="0" w:color="auto"/>
            </w:tcBorders>
            <w:shd w:val="clear" w:color="auto" w:fill="0000FF"/>
          </w:tcPr>
          <w:p w:rsidR="00E42AAC" w:rsidRPr="00D272AE" w:rsidRDefault="00E42AAC">
            <w:pPr>
              <w:rPr>
                <w:lang w:val="es-CO"/>
              </w:rPr>
            </w:pPr>
            <w:r w:rsidRPr="00D272AE">
              <w:rPr>
                <w:lang w:val="es-CO"/>
              </w:rPr>
              <w:t xml:space="preserve">Nivel de Tensión </w:t>
            </w:r>
          </w:p>
        </w:tc>
        <w:tc>
          <w:tcPr>
            <w:tcW w:w="31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42AAC" w:rsidRPr="006C65D6" w:rsidRDefault="00FA03A9" w:rsidP="00FA03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es-CO"/>
              </w:rPr>
            </w:pPr>
            <w:r>
              <w:rPr>
                <w:color w:val="000000" w:themeColor="text1"/>
                <w:lang w:val="es-CO"/>
              </w:rPr>
              <w:t>11.4</w:t>
            </w:r>
            <w:r w:rsidR="00F83B75">
              <w:rPr>
                <w:color w:val="000000" w:themeColor="text1"/>
                <w:lang w:val="es-CO"/>
              </w:rPr>
              <w:t xml:space="preserve"> KV</w:t>
            </w:r>
          </w:p>
        </w:tc>
      </w:tr>
      <w:tr w:rsidR="00A26E47" w:rsidRPr="00FA03A9" w:rsidTr="002702AE">
        <w:trPr>
          <w:trHeight w:val="1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A26E47" w:rsidRPr="00A26E47" w:rsidRDefault="00A26E47">
            <w:pPr>
              <w:rPr>
                <w:color w:val="000000" w:themeColor="text1"/>
                <w:sz w:val="10"/>
                <w:lang w:val="es-CO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A26E47" w:rsidRPr="00A26E47" w:rsidRDefault="00A26E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0"/>
                <w:lang w:val="es-CO"/>
              </w:rPr>
            </w:pPr>
          </w:p>
        </w:tc>
      </w:tr>
      <w:tr w:rsidR="00E42AAC" w:rsidRPr="00FA03A9" w:rsidTr="002702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1" w:type="dxa"/>
            <w:tcBorders>
              <w:top w:val="single" w:sz="4" w:space="0" w:color="auto"/>
              <w:left w:val="none" w:sz="0" w:space="0" w:color="auto"/>
              <w:bottom w:val="single" w:sz="4" w:space="0" w:color="auto"/>
            </w:tcBorders>
            <w:shd w:val="clear" w:color="auto" w:fill="0000FF"/>
          </w:tcPr>
          <w:p w:rsidR="00E42AAC" w:rsidRPr="00D272AE" w:rsidRDefault="004906B3">
            <w:pPr>
              <w:rPr>
                <w:lang w:val="es-CO"/>
              </w:rPr>
            </w:pPr>
            <w:r w:rsidRPr="00D272AE">
              <w:rPr>
                <w:lang w:val="es-ES"/>
              </w:rPr>
              <w:t xml:space="preserve">Corriente simétrica de corto circuito </w:t>
            </w:r>
            <w:r w:rsidRPr="00D272AE">
              <w:rPr>
                <w:lang w:val="es-CO"/>
              </w:rPr>
              <w:t>trifásica</w:t>
            </w:r>
            <w:r w:rsidR="00F0489F">
              <w:rPr>
                <w:lang w:val="es-CO"/>
              </w:rPr>
              <w:t xml:space="preserve"> </w:t>
            </w:r>
            <w:r w:rsidR="00F162F1">
              <w:rPr>
                <w:lang w:val="es-CO"/>
              </w:rPr>
              <w:t>en la SE</w:t>
            </w:r>
          </w:p>
        </w:tc>
        <w:tc>
          <w:tcPr>
            <w:tcW w:w="31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42AAC" w:rsidRPr="00E42AAC" w:rsidRDefault="00FA03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CO"/>
              </w:rPr>
            </w:pPr>
            <w:r>
              <w:rPr>
                <w:lang w:val="es-CO"/>
              </w:rPr>
              <w:t>2130</w:t>
            </w:r>
            <w:r w:rsidR="00CA4517">
              <w:rPr>
                <w:lang w:val="es-CO"/>
              </w:rPr>
              <w:t xml:space="preserve"> A</w:t>
            </w:r>
          </w:p>
        </w:tc>
      </w:tr>
      <w:tr w:rsidR="00A26E47" w:rsidRPr="00FA03A9" w:rsidTr="002702AE">
        <w:trPr>
          <w:trHeight w:val="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A26E47" w:rsidRPr="00A26E47" w:rsidRDefault="00A26E47">
            <w:pPr>
              <w:rPr>
                <w:color w:val="000000" w:themeColor="text1"/>
                <w:sz w:val="10"/>
                <w:lang w:val="es-CO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A26E47" w:rsidRPr="00A26E47" w:rsidRDefault="00A26E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0"/>
                <w:lang w:val="es-CO"/>
              </w:rPr>
            </w:pPr>
          </w:p>
        </w:tc>
      </w:tr>
      <w:tr w:rsidR="00E42AAC" w:rsidRPr="00FA03A9" w:rsidTr="002702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1" w:type="dxa"/>
            <w:tcBorders>
              <w:top w:val="single" w:sz="4" w:space="0" w:color="auto"/>
              <w:left w:val="none" w:sz="0" w:space="0" w:color="auto"/>
              <w:bottom w:val="single" w:sz="4" w:space="0" w:color="auto"/>
            </w:tcBorders>
            <w:shd w:val="clear" w:color="auto" w:fill="0000FF"/>
          </w:tcPr>
          <w:p w:rsidR="00E42AAC" w:rsidRPr="00D272AE" w:rsidRDefault="00F0489F" w:rsidP="006C65D6">
            <w:pPr>
              <w:rPr>
                <w:lang w:val="es-CO"/>
              </w:rPr>
            </w:pPr>
            <w:r>
              <w:rPr>
                <w:lang w:val="es-CO"/>
              </w:rPr>
              <w:t xml:space="preserve">Relación </w:t>
            </w:r>
            <w:proofErr w:type="spellStart"/>
            <w:r>
              <w:rPr>
                <w:lang w:val="es-CO"/>
              </w:rPr>
              <w:t>Isc</w:t>
            </w:r>
            <w:proofErr w:type="spellEnd"/>
            <w:r>
              <w:rPr>
                <w:lang w:val="es-CO"/>
              </w:rPr>
              <w:t>/IL</w:t>
            </w:r>
          </w:p>
        </w:tc>
        <w:tc>
          <w:tcPr>
            <w:tcW w:w="31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42AAC" w:rsidRPr="00E42AAC" w:rsidRDefault="006209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CO"/>
              </w:rPr>
            </w:pPr>
            <w:r>
              <w:rPr>
                <w:lang w:val="es-CO"/>
              </w:rPr>
              <w:t>15.59</w:t>
            </w:r>
          </w:p>
        </w:tc>
      </w:tr>
      <w:tr w:rsidR="00A26E47" w:rsidRPr="00FA03A9" w:rsidTr="002702AE">
        <w:trPr>
          <w:trHeight w:val="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A26E47" w:rsidRPr="00A26E47" w:rsidRDefault="00A26E47">
            <w:pPr>
              <w:rPr>
                <w:color w:val="000000" w:themeColor="text1"/>
                <w:sz w:val="10"/>
                <w:lang w:val="es-CO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A26E47" w:rsidRPr="00A26E47" w:rsidRDefault="00A26E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0"/>
                <w:lang w:val="es-CO"/>
              </w:rPr>
            </w:pPr>
          </w:p>
        </w:tc>
      </w:tr>
      <w:tr w:rsidR="00E42AAC" w:rsidRPr="00FA03A9" w:rsidTr="002702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1" w:type="dxa"/>
            <w:tcBorders>
              <w:top w:val="single" w:sz="4" w:space="0" w:color="auto"/>
              <w:left w:val="none" w:sz="0" w:space="0" w:color="auto"/>
              <w:bottom w:val="single" w:sz="4" w:space="0" w:color="auto"/>
            </w:tcBorders>
            <w:shd w:val="clear" w:color="auto" w:fill="0000FF"/>
          </w:tcPr>
          <w:p w:rsidR="00E42AAC" w:rsidRPr="00D272AE" w:rsidRDefault="00F0489F" w:rsidP="006C65D6">
            <w:pPr>
              <w:rPr>
                <w:lang w:val="es-CO"/>
              </w:rPr>
            </w:pPr>
            <w:r>
              <w:rPr>
                <w:lang w:val="es-CO"/>
              </w:rPr>
              <w:t>Potencia Existente</w:t>
            </w:r>
          </w:p>
        </w:tc>
        <w:tc>
          <w:tcPr>
            <w:tcW w:w="31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42AAC" w:rsidRPr="00E42AAC" w:rsidRDefault="006209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CO"/>
              </w:rPr>
            </w:pPr>
            <w:r>
              <w:rPr>
                <w:lang w:val="es-CO"/>
              </w:rPr>
              <w:t>1</w:t>
            </w:r>
            <w:r w:rsidR="00FA03A9">
              <w:rPr>
                <w:lang w:val="es-CO"/>
              </w:rPr>
              <w:t xml:space="preserve"> MVA</w:t>
            </w:r>
          </w:p>
        </w:tc>
      </w:tr>
      <w:tr w:rsidR="00A26E47" w:rsidRPr="00FA03A9" w:rsidTr="002702AE">
        <w:trPr>
          <w:trHeight w:val="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A26E47" w:rsidRPr="00A26E47" w:rsidRDefault="00A26E47">
            <w:pPr>
              <w:rPr>
                <w:color w:val="000000" w:themeColor="text1"/>
                <w:sz w:val="10"/>
                <w:lang w:val="es-CO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A26E47" w:rsidRPr="00A26E47" w:rsidRDefault="00A26E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0"/>
                <w:lang w:val="es-CO"/>
              </w:rPr>
            </w:pPr>
          </w:p>
        </w:tc>
      </w:tr>
      <w:tr w:rsidR="00745678" w:rsidRPr="00F0489F" w:rsidTr="002702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1" w:type="dxa"/>
            <w:tcBorders>
              <w:top w:val="single" w:sz="4" w:space="0" w:color="auto"/>
              <w:left w:val="none" w:sz="0" w:space="0" w:color="auto"/>
              <w:bottom w:val="single" w:sz="4" w:space="0" w:color="auto"/>
            </w:tcBorders>
            <w:shd w:val="clear" w:color="auto" w:fill="0000FF"/>
          </w:tcPr>
          <w:p w:rsidR="00745678" w:rsidRPr="00D272AE" w:rsidRDefault="00F0489F">
            <w:pPr>
              <w:rPr>
                <w:lang w:val="es-CO"/>
              </w:rPr>
            </w:pPr>
            <w:r>
              <w:rPr>
                <w:lang w:val="es-CO"/>
              </w:rPr>
              <w:t>Potencia Total Instalada</w:t>
            </w:r>
          </w:p>
        </w:tc>
        <w:tc>
          <w:tcPr>
            <w:tcW w:w="31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45678" w:rsidRPr="00E42AAC" w:rsidRDefault="006209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CO"/>
              </w:rPr>
            </w:pPr>
            <w:r>
              <w:rPr>
                <w:lang w:val="es-CO"/>
              </w:rPr>
              <w:t>8</w:t>
            </w:r>
            <w:r w:rsidR="00FA03A9">
              <w:rPr>
                <w:lang w:val="es-CO"/>
              </w:rPr>
              <w:t xml:space="preserve"> MVA</w:t>
            </w:r>
          </w:p>
        </w:tc>
      </w:tr>
    </w:tbl>
    <w:p w:rsidR="00ED78C1" w:rsidRDefault="00393235" w:rsidP="00ED78C1">
      <w:pPr>
        <w:pStyle w:val="Prrafodelista"/>
        <w:numPr>
          <w:ilvl w:val="0"/>
          <w:numId w:val="1"/>
        </w:numPr>
        <w:spacing w:after="0"/>
        <w:ind w:left="-567" w:firstLine="0"/>
        <w:rPr>
          <w:b/>
          <w:sz w:val="32"/>
          <w:lang w:val="es-CO"/>
        </w:rPr>
      </w:pPr>
      <w:r>
        <w:rPr>
          <w:b/>
          <w:sz w:val="32"/>
          <w:lang w:val="es-CO"/>
        </w:rPr>
        <w:t>Armónicos de Tensión en el punto de conexión</w:t>
      </w:r>
    </w:p>
    <w:p w:rsidR="00ED78C1" w:rsidRPr="00ED78C1" w:rsidRDefault="00ED78C1" w:rsidP="00ED78C1">
      <w:pPr>
        <w:rPr>
          <w:b/>
          <w:sz w:val="28"/>
        </w:rPr>
      </w:pPr>
      <w:r w:rsidRPr="00ED78C1">
        <w:rPr>
          <w:sz w:val="20"/>
        </w:rPr>
        <w:t xml:space="preserve">Norma de </w:t>
      </w:r>
      <w:proofErr w:type="spellStart"/>
      <w:r w:rsidRPr="00ED78C1">
        <w:rPr>
          <w:sz w:val="20"/>
        </w:rPr>
        <w:t>Referencia</w:t>
      </w:r>
      <w:proofErr w:type="spellEnd"/>
      <w:r w:rsidRPr="00ED78C1">
        <w:rPr>
          <w:sz w:val="20"/>
        </w:rPr>
        <w:t>:</w:t>
      </w:r>
      <w:r>
        <w:rPr>
          <w:sz w:val="20"/>
        </w:rPr>
        <w:t xml:space="preserve"> </w:t>
      </w:r>
      <w:r w:rsidRPr="00ED78C1">
        <w:rPr>
          <w:sz w:val="20"/>
        </w:rPr>
        <w:t xml:space="preserve">IEEE </w:t>
      </w:r>
      <w:proofErr w:type="spellStart"/>
      <w:proofErr w:type="gramStart"/>
      <w:r w:rsidRPr="00ED78C1">
        <w:rPr>
          <w:sz w:val="20"/>
        </w:rPr>
        <w:t>Std</w:t>
      </w:r>
      <w:proofErr w:type="spellEnd"/>
      <w:proofErr w:type="gramEnd"/>
      <w:r w:rsidRPr="00ED78C1">
        <w:rPr>
          <w:sz w:val="20"/>
        </w:rPr>
        <w:t xml:space="preserve"> 519™-1992, IEEE Recommended Practices and Requirements for Harmonic Control in Electrical Power Systems.</w:t>
      </w:r>
    </w:p>
    <w:tbl>
      <w:tblPr>
        <w:tblW w:w="88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1"/>
        <w:gridCol w:w="2414"/>
        <w:gridCol w:w="5143"/>
      </w:tblGrid>
      <w:tr w:rsidR="00393235" w:rsidRPr="00ED78C1" w:rsidTr="006B3A26">
        <w:trPr>
          <w:trHeight w:val="236"/>
        </w:trPr>
        <w:tc>
          <w:tcPr>
            <w:tcW w:w="8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3235" w:rsidRPr="00393235" w:rsidRDefault="00053C92" w:rsidP="00393235">
            <w:pPr>
              <w:spacing w:after="0"/>
              <w:jc w:val="center"/>
              <w:rPr>
                <w:b/>
                <w:sz w:val="32"/>
                <w:lang w:val="es-CO"/>
              </w:rPr>
            </w:pPr>
            <w:r>
              <w:rPr>
                <w:b/>
                <w:sz w:val="32"/>
                <w:lang w:val="es-CO"/>
              </w:rPr>
              <w:t>Distorsión Armónica Individual de Tensión</w:t>
            </w:r>
          </w:p>
        </w:tc>
      </w:tr>
      <w:tr w:rsidR="00CA4517" w:rsidRPr="00ED78C1" w:rsidTr="006B3A26">
        <w:trPr>
          <w:trHeight w:val="370"/>
        </w:trPr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FF"/>
            <w:vAlign w:val="center"/>
          </w:tcPr>
          <w:p w:rsidR="00CA4517" w:rsidRPr="00E66BD1" w:rsidRDefault="00CA4517" w:rsidP="003932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s-CO" w:eastAsia="es-CO"/>
              </w:rPr>
            </w:pPr>
          </w:p>
          <w:p w:rsidR="00CA4517" w:rsidRPr="00E66BD1" w:rsidRDefault="00CA4517" w:rsidP="003932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val="es-CO" w:eastAsia="es-CO"/>
              </w:rPr>
            </w:pPr>
            <w:r>
              <w:rPr>
                <w:rFonts w:ascii="Calibri" w:eastAsia="Times New Roman" w:hAnsi="Calibri" w:cs="Calibri"/>
                <w:lang w:val="es-CO" w:eastAsia="es-CO"/>
              </w:rPr>
              <w:t xml:space="preserve">Límite </w:t>
            </w:r>
            <w:r w:rsidRPr="00E66BD1">
              <w:rPr>
                <w:rFonts w:ascii="Calibri" w:eastAsia="Times New Roman" w:hAnsi="Calibri" w:cs="Calibri"/>
                <w:lang w:val="es-CO" w:eastAsia="es-CO"/>
              </w:rPr>
              <w:t>Distorsión Individual de Voltaje (%)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FF"/>
            <w:vAlign w:val="center"/>
          </w:tcPr>
          <w:p w:rsidR="00CA4517" w:rsidRPr="00E66BD1" w:rsidRDefault="00CA4517" w:rsidP="006B3A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val="es-CO" w:eastAsia="es-CO"/>
              </w:rPr>
            </w:pPr>
            <w:r>
              <w:rPr>
                <w:rFonts w:ascii="Calibri" w:eastAsia="Times New Roman" w:hAnsi="Calibri" w:cs="Calibri"/>
                <w:lang w:val="es-CO" w:eastAsia="es-CO"/>
              </w:rPr>
              <w:t xml:space="preserve">Límite </w:t>
            </w:r>
            <w:r w:rsidRPr="00E66BD1">
              <w:rPr>
                <w:rFonts w:ascii="Calibri" w:eastAsia="Times New Roman" w:hAnsi="Calibri" w:cs="Calibri"/>
                <w:lang w:val="es-CO" w:eastAsia="es-CO"/>
              </w:rPr>
              <w:t xml:space="preserve">Distorsión Total de Voltaje </w:t>
            </w:r>
            <w:proofErr w:type="spellStart"/>
            <w:r w:rsidRPr="00E66BD1">
              <w:rPr>
                <w:rFonts w:ascii="Calibri" w:eastAsia="Times New Roman" w:hAnsi="Calibri" w:cs="Calibri"/>
                <w:lang w:val="es-CO" w:eastAsia="es-CO"/>
              </w:rPr>
              <w:t>THDv</w:t>
            </w:r>
            <w:proofErr w:type="spellEnd"/>
            <w:r w:rsidRPr="00E66BD1">
              <w:rPr>
                <w:rFonts w:ascii="Calibri" w:eastAsia="Times New Roman" w:hAnsi="Calibri" w:cs="Calibri"/>
                <w:lang w:val="es-CO" w:eastAsia="es-CO"/>
              </w:rPr>
              <w:t xml:space="preserve"> (%)</w:t>
            </w:r>
          </w:p>
        </w:tc>
      </w:tr>
      <w:tr w:rsidR="00CA4517" w:rsidRPr="00E66BD1" w:rsidTr="006B3A26">
        <w:trPr>
          <w:trHeight w:val="126"/>
        </w:trPr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4517" w:rsidRDefault="00CA4517" w:rsidP="00053C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val="es-CO" w:eastAsia="es-CO"/>
              </w:rPr>
            </w:pPr>
            <w:r>
              <w:rPr>
                <w:rFonts w:ascii="Calibri" w:eastAsia="Times New Roman" w:hAnsi="Calibri" w:cs="Calibri"/>
                <w:lang w:val="es-CO" w:eastAsia="es-CO"/>
              </w:rPr>
              <w:t>3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A4517" w:rsidRPr="00C67CB5" w:rsidRDefault="00CA4517" w:rsidP="00C67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s-CO" w:eastAsia="es-CO"/>
              </w:rPr>
            </w:pPr>
            <w:r w:rsidRPr="00C67CB5">
              <w:rPr>
                <w:rFonts w:ascii="Calibri" w:eastAsia="Times New Roman" w:hAnsi="Calibri" w:cs="Calibri"/>
                <w:lang w:val="es-CO" w:eastAsia="es-CO"/>
              </w:rPr>
              <w:t>5</w:t>
            </w:r>
          </w:p>
        </w:tc>
      </w:tr>
      <w:tr w:rsidR="00053C92" w:rsidRPr="00ED78C1" w:rsidTr="006B3A26">
        <w:trPr>
          <w:trHeight w:val="25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FF"/>
          </w:tcPr>
          <w:p w:rsidR="00053C92" w:rsidRPr="00E66BD1" w:rsidRDefault="00053C92" w:rsidP="00053C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s-CO" w:eastAsia="es-CO"/>
              </w:rPr>
            </w:pPr>
            <w:r>
              <w:rPr>
                <w:rFonts w:ascii="Calibri" w:eastAsia="Times New Roman" w:hAnsi="Calibri" w:cs="Calibri"/>
                <w:lang w:val="es-CO" w:eastAsia="es-CO"/>
              </w:rPr>
              <w:t>Orden Armónico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</w:tcPr>
          <w:p w:rsidR="00053C92" w:rsidRPr="00E66BD1" w:rsidRDefault="00053C92" w:rsidP="00053C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s-CO" w:eastAsia="es-CO"/>
              </w:rPr>
            </w:pPr>
            <w:r w:rsidRPr="00E66BD1">
              <w:rPr>
                <w:rFonts w:ascii="Calibri" w:eastAsia="Times New Roman" w:hAnsi="Calibri" w:cs="Calibri"/>
                <w:lang w:val="es-CO" w:eastAsia="es-CO"/>
              </w:rPr>
              <w:t>Distorsión Individual de Voltaje (%)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FF"/>
            <w:vAlign w:val="bottom"/>
          </w:tcPr>
          <w:p w:rsidR="00053C92" w:rsidRPr="00E66BD1" w:rsidRDefault="003E2198" w:rsidP="00053C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val="es-CO" w:eastAsia="es-CO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val="es-CO" w:eastAsia="es-CO"/>
              </w:rPr>
              <w:t>Excede el límite</w:t>
            </w:r>
            <w:r w:rsidR="00053C92">
              <w:rPr>
                <w:rFonts w:ascii="Calibri" w:eastAsia="Times New Roman" w:hAnsi="Calibri" w:cs="Calibri"/>
                <w:b/>
                <w:bCs/>
                <w:color w:val="FFFFFF"/>
                <w:lang w:val="es-CO" w:eastAsia="es-CO"/>
              </w:rPr>
              <w:t xml:space="preserve"> [SI/NO]</w:t>
            </w:r>
          </w:p>
        </w:tc>
      </w:tr>
      <w:tr w:rsidR="00053C92" w:rsidRPr="00E66BD1" w:rsidTr="006B3A26">
        <w:trPr>
          <w:trHeight w:val="153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92" w:rsidRPr="00E66BD1" w:rsidRDefault="00053C92" w:rsidP="00053C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>
              <w:rPr>
                <w:rFonts w:ascii="Calibri" w:eastAsia="Times New Roman" w:hAnsi="Calibri" w:cs="Calibri"/>
                <w:color w:val="000000"/>
                <w:lang w:val="es-CO" w:eastAsia="es-CO"/>
              </w:rPr>
              <w:t>3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C92" w:rsidRPr="00E66BD1" w:rsidRDefault="00053C92" w:rsidP="00053C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>
              <w:rPr>
                <w:rFonts w:ascii="Calibri" w:eastAsia="Times New Roman" w:hAnsi="Calibri" w:cs="Calibri"/>
                <w:color w:val="000000"/>
                <w:lang w:val="es-CO" w:eastAsia="es-CO"/>
              </w:rPr>
              <w:t>0.1</w:t>
            </w:r>
          </w:p>
        </w:tc>
        <w:tc>
          <w:tcPr>
            <w:tcW w:w="5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C92" w:rsidRPr="00E66BD1" w:rsidRDefault="00F162F1" w:rsidP="00053C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>
              <w:rPr>
                <w:rFonts w:ascii="Calibri" w:eastAsia="Times New Roman" w:hAnsi="Calibri" w:cs="Calibri"/>
                <w:color w:val="000000"/>
                <w:lang w:val="es-CO" w:eastAsia="es-CO"/>
              </w:rPr>
              <w:t>NO</w:t>
            </w:r>
          </w:p>
        </w:tc>
      </w:tr>
      <w:tr w:rsidR="00053C92" w:rsidRPr="00E66BD1" w:rsidTr="00393235">
        <w:trPr>
          <w:trHeight w:val="11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92" w:rsidRPr="00E66BD1" w:rsidRDefault="00053C92" w:rsidP="00053C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>
              <w:rPr>
                <w:rFonts w:ascii="Calibri" w:eastAsia="Times New Roman" w:hAnsi="Calibri" w:cs="Calibri"/>
                <w:color w:val="000000"/>
                <w:lang w:val="es-CO" w:eastAsia="es-CO"/>
              </w:rPr>
              <w:t>5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C92" w:rsidRPr="00E66BD1" w:rsidRDefault="00053C92" w:rsidP="00053C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>
              <w:rPr>
                <w:rFonts w:ascii="Calibri" w:eastAsia="Times New Roman" w:hAnsi="Calibri" w:cs="Calibri"/>
                <w:color w:val="000000"/>
                <w:lang w:val="es-CO" w:eastAsia="es-CO"/>
              </w:rPr>
              <w:t>6.25</w:t>
            </w:r>
          </w:p>
        </w:tc>
        <w:tc>
          <w:tcPr>
            <w:tcW w:w="5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C92" w:rsidRPr="00E66BD1" w:rsidRDefault="00F162F1" w:rsidP="00053C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>
              <w:rPr>
                <w:rFonts w:ascii="Calibri" w:eastAsia="Times New Roman" w:hAnsi="Calibri" w:cs="Calibri"/>
                <w:color w:val="FF0000"/>
                <w:lang w:val="es-CO" w:eastAsia="es-CO"/>
              </w:rPr>
              <w:t>SI</w:t>
            </w:r>
          </w:p>
        </w:tc>
      </w:tr>
      <w:tr w:rsidR="00053C92" w:rsidRPr="00E66BD1" w:rsidTr="00393235">
        <w:trPr>
          <w:trHeight w:val="11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92" w:rsidRPr="00E66BD1" w:rsidRDefault="00053C92" w:rsidP="00053C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>
              <w:rPr>
                <w:rFonts w:ascii="Calibri" w:eastAsia="Times New Roman" w:hAnsi="Calibri" w:cs="Calibri"/>
                <w:color w:val="000000"/>
                <w:lang w:val="es-CO" w:eastAsia="es-CO"/>
              </w:rPr>
              <w:t>7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C92" w:rsidRPr="00E66BD1" w:rsidRDefault="00053C92" w:rsidP="00053C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>
              <w:rPr>
                <w:rFonts w:ascii="Calibri" w:eastAsia="Times New Roman" w:hAnsi="Calibri" w:cs="Calibri"/>
                <w:color w:val="000000"/>
                <w:lang w:val="es-CO" w:eastAsia="es-CO"/>
              </w:rPr>
              <w:t>2.93</w:t>
            </w:r>
          </w:p>
        </w:tc>
        <w:tc>
          <w:tcPr>
            <w:tcW w:w="5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C92" w:rsidRPr="00E66BD1" w:rsidRDefault="00F162F1" w:rsidP="00053C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>
              <w:rPr>
                <w:rFonts w:ascii="Calibri" w:eastAsia="Times New Roman" w:hAnsi="Calibri" w:cs="Calibri"/>
                <w:color w:val="000000"/>
                <w:lang w:val="es-CO" w:eastAsia="es-CO"/>
              </w:rPr>
              <w:t>NO</w:t>
            </w:r>
          </w:p>
        </w:tc>
      </w:tr>
      <w:tr w:rsidR="00053C92" w:rsidRPr="00E66BD1" w:rsidTr="00393235">
        <w:trPr>
          <w:trHeight w:val="11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92" w:rsidRPr="00E66BD1" w:rsidRDefault="00053C92" w:rsidP="00053C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>
              <w:rPr>
                <w:rFonts w:ascii="Calibri" w:eastAsia="Times New Roman" w:hAnsi="Calibri" w:cs="Calibri"/>
                <w:color w:val="000000"/>
                <w:lang w:val="es-CO" w:eastAsia="es-CO"/>
              </w:rPr>
              <w:t>9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C92" w:rsidRPr="00E66BD1" w:rsidRDefault="00053C92" w:rsidP="00053C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>
              <w:rPr>
                <w:rFonts w:ascii="Calibri" w:eastAsia="Times New Roman" w:hAnsi="Calibri" w:cs="Calibri"/>
                <w:color w:val="000000"/>
                <w:lang w:val="es-CO" w:eastAsia="es-CO"/>
              </w:rPr>
              <w:t>2.89</w:t>
            </w:r>
          </w:p>
        </w:tc>
        <w:tc>
          <w:tcPr>
            <w:tcW w:w="5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C92" w:rsidRPr="00E66BD1" w:rsidRDefault="00F162F1" w:rsidP="00053C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>
              <w:rPr>
                <w:rFonts w:ascii="Calibri" w:eastAsia="Times New Roman" w:hAnsi="Calibri" w:cs="Calibri"/>
                <w:color w:val="000000"/>
                <w:lang w:val="es-CO" w:eastAsia="es-CO"/>
              </w:rPr>
              <w:t>NO</w:t>
            </w:r>
          </w:p>
        </w:tc>
      </w:tr>
      <w:tr w:rsidR="00053C92" w:rsidRPr="00E66BD1" w:rsidTr="00393235">
        <w:trPr>
          <w:trHeight w:val="11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92" w:rsidRPr="00E66BD1" w:rsidRDefault="00053C92" w:rsidP="00053C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>
              <w:rPr>
                <w:rFonts w:ascii="Calibri" w:eastAsia="Times New Roman" w:hAnsi="Calibri" w:cs="Calibri"/>
                <w:color w:val="000000"/>
                <w:lang w:val="es-CO" w:eastAsia="es-CO"/>
              </w:rPr>
              <w:t>11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C92" w:rsidRPr="00E66BD1" w:rsidRDefault="00053C92" w:rsidP="00053C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>
              <w:rPr>
                <w:rFonts w:ascii="Calibri" w:eastAsia="Times New Roman" w:hAnsi="Calibri" w:cs="Calibri"/>
                <w:color w:val="000000"/>
                <w:lang w:val="es-CO" w:eastAsia="es-CO"/>
              </w:rPr>
              <w:t>2.7</w:t>
            </w:r>
          </w:p>
        </w:tc>
        <w:tc>
          <w:tcPr>
            <w:tcW w:w="5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C92" w:rsidRPr="00E66BD1" w:rsidRDefault="00F162F1" w:rsidP="00053C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>
              <w:rPr>
                <w:rFonts w:ascii="Calibri" w:eastAsia="Times New Roman" w:hAnsi="Calibri" w:cs="Calibri"/>
                <w:color w:val="000000"/>
                <w:lang w:val="es-CO" w:eastAsia="es-CO"/>
              </w:rPr>
              <w:t>NO</w:t>
            </w:r>
          </w:p>
        </w:tc>
      </w:tr>
      <w:tr w:rsidR="00053C92" w:rsidRPr="00E66BD1" w:rsidTr="00393235">
        <w:trPr>
          <w:trHeight w:val="11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92" w:rsidRPr="00E66BD1" w:rsidRDefault="00053C92" w:rsidP="00053C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>
              <w:rPr>
                <w:rFonts w:ascii="Calibri" w:eastAsia="Times New Roman" w:hAnsi="Calibri" w:cs="Calibri"/>
                <w:color w:val="000000"/>
                <w:lang w:val="es-CO" w:eastAsia="es-CO"/>
              </w:rPr>
              <w:t>13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C92" w:rsidRPr="00E66BD1" w:rsidRDefault="00053C92" w:rsidP="00053C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>
              <w:rPr>
                <w:rFonts w:ascii="Calibri" w:eastAsia="Times New Roman" w:hAnsi="Calibri" w:cs="Calibri"/>
                <w:color w:val="000000"/>
                <w:lang w:val="es-CO" w:eastAsia="es-CO"/>
              </w:rPr>
              <w:t>2.52</w:t>
            </w:r>
          </w:p>
        </w:tc>
        <w:tc>
          <w:tcPr>
            <w:tcW w:w="5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C92" w:rsidRPr="00E66BD1" w:rsidRDefault="00F162F1" w:rsidP="00053C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>
              <w:rPr>
                <w:rFonts w:ascii="Calibri" w:eastAsia="Times New Roman" w:hAnsi="Calibri" w:cs="Calibri"/>
                <w:color w:val="000000"/>
                <w:lang w:val="es-CO" w:eastAsia="es-CO"/>
              </w:rPr>
              <w:t>NO</w:t>
            </w:r>
          </w:p>
        </w:tc>
      </w:tr>
      <w:tr w:rsidR="00053C92" w:rsidRPr="00E66BD1" w:rsidTr="00393235">
        <w:trPr>
          <w:trHeight w:val="11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92" w:rsidRPr="00E66BD1" w:rsidRDefault="00053C92" w:rsidP="00053C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>
              <w:rPr>
                <w:rFonts w:ascii="Calibri" w:eastAsia="Times New Roman" w:hAnsi="Calibri" w:cs="Calibri"/>
                <w:color w:val="000000"/>
                <w:lang w:val="es-CO" w:eastAsia="es-CO"/>
              </w:rPr>
              <w:t>15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C92" w:rsidRPr="00E66BD1" w:rsidRDefault="00053C92" w:rsidP="00053C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>
              <w:rPr>
                <w:rFonts w:ascii="Calibri" w:eastAsia="Times New Roman" w:hAnsi="Calibri" w:cs="Calibri"/>
                <w:color w:val="000000"/>
                <w:lang w:val="es-CO" w:eastAsia="es-CO"/>
              </w:rPr>
              <w:t>2.41</w:t>
            </w:r>
          </w:p>
        </w:tc>
        <w:tc>
          <w:tcPr>
            <w:tcW w:w="5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C92" w:rsidRPr="00E66BD1" w:rsidRDefault="00F162F1" w:rsidP="00053C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>
              <w:rPr>
                <w:rFonts w:ascii="Calibri" w:eastAsia="Times New Roman" w:hAnsi="Calibri" w:cs="Calibri"/>
                <w:color w:val="000000"/>
                <w:lang w:val="es-CO" w:eastAsia="es-CO"/>
              </w:rPr>
              <w:t>NO</w:t>
            </w:r>
          </w:p>
        </w:tc>
      </w:tr>
      <w:tr w:rsidR="00053C92" w:rsidRPr="00E66BD1" w:rsidTr="00393235">
        <w:trPr>
          <w:trHeight w:val="11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92" w:rsidRDefault="00053C92" w:rsidP="00053C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>
              <w:rPr>
                <w:rFonts w:ascii="Calibri" w:eastAsia="Times New Roman" w:hAnsi="Calibri" w:cs="Calibri"/>
                <w:color w:val="000000"/>
                <w:lang w:val="es-CO" w:eastAsia="es-CO"/>
              </w:rPr>
              <w:t>17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C92" w:rsidRPr="00E66BD1" w:rsidRDefault="00053C92" w:rsidP="00053C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>
              <w:rPr>
                <w:rFonts w:ascii="Calibri" w:eastAsia="Times New Roman" w:hAnsi="Calibri" w:cs="Calibri"/>
                <w:color w:val="000000"/>
                <w:lang w:val="es-CO" w:eastAsia="es-CO"/>
              </w:rPr>
              <w:t>2.25</w:t>
            </w:r>
          </w:p>
        </w:tc>
        <w:tc>
          <w:tcPr>
            <w:tcW w:w="5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C92" w:rsidRPr="00E66BD1" w:rsidRDefault="00F162F1" w:rsidP="00053C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>
              <w:rPr>
                <w:rFonts w:ascii="Calibri" w:eastAsia="Times New Roman" w:hAnsi="Calibri" w:cs="Calibri"/>
                <w:color w:val="000000"/>
                <w:lang w:val="es-CO" w:eastAsia="es-CO"/>
              </w:rPr>
              <w:t>NO</w:t>
            </w:r>
          </w:p>
        </w:tc>
      </w:tr>
      <w:tr w:rsidR="00053C92" w:rsidRPr="00E66BD1" w:rsidTr="00393235">
        <w:trPr>
          <w:trHeight w:val="11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92" w:rsidRDefault="00053C92" w:rsidP="00053C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>
              <w:rPr>
                <w:rFonts w:ascii="Calibri" w:eastAsia="Times New Roman" w:hAnsi="Calibri" w:cs="Calibri"/>
                <w:color w:val="000000"/>
                <w:lang w:val="es-CO" w:eastAsia="es-CO"/>
              </w:rPr>
              <w:t>19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C92" w:rsidRPr="00E66BD1" w:rsidRDefault="00053C92" w:rsidP="00053C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>
              <w:rPr>
                <w:rFonts w:ascii="Calibri" w:eastAsia="Times New Roman" w:hAnsi="Calibri" w:cs="Calibri"/>
                <w:color w:val="000000"/>
                <w:lang w:val="es-CO" w:eastAsia="es-CO"/>
              </w:rPr>
              <w:t>1.93</w:t>
            </w:r>
          </w:p>
        </w:tc>
        <w:tc>
          <w:tcPr>
            <w:tcW w:w="5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C92" w:rsidRPr="00E66BD1" w:rsidRDefault="00F162F1" w:rsidP="00053C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>
              <w:rPr>
                <w:rFonts w:ascii="Calibri" w:eastAsia="Times New Roman" w:hAnsi="Calibri" w:cs="Calibri"/>
                <w:color w:val="000000"/>
                <w:lang w:val="es-CO" w:eastAsia="es-CO"/>
              </w:rPr>
              <w:t>NO</w:t>
            </w:r>
          </w:p>
        </w:tc>
      </w:tr>
      <w:tr w:rsidR="00053C92" w:rsidRPr="00E66BD1" w:rsidTr="00393235">
        <w:trPr>
          <w:trHeight w:val="11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92" w:rsidRDefault="00053C92" w:rsidP="00053C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>
              <w:rPr>
                <w:rFonts w:ascii="Calibri" w:eastAsia="Times New Roman" w:hAnsi="Calibri" w:cs="Calibri"/>
                <w:color w:val="000000"/>
                <w:lang w:val="es-CO" w:eastAsia="es-CO"/>
              </w:rPr>
              <w:t>21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C92" w:rsidRPr="00E66BD1" w:rsidRDefault="00053C92" w:rsidP="00053C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>
              <w:rPr>
                <w:rFonts w:ascii="Calibri" w:eastAsia="Times New Roman" w:hAnsi="Calibri" w:cs="Calibri"/>
                <w:color w:val="000000"/>
                <w:lang w:val="es-CO" w:eastAsia="es-CO"/>
              </w:rPr>
              <w:t>1.84</w:t>
            </w:r>
          </w:p>
        </w:tc>
        <w:tc>
          <w:tcPr>
            <w:tcW w:w="5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C92" w:rsidRPr="00E66BD1" w:rsidRDefault="00F162F1" w:rsidP="00053C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>
              <w:rPr>
                <w:rFonts w:ascii="Calibri" w:eastAsia="Times New Roman" w:hAnsi="Calibri" w:cs="Calibri"/>
                <w:color w:val="000000"/>
                <w:lang w:val="es-CO" w:eastAsia="es-CO"/>
              </w:rPr>
              <w:t>NO</w:t>
            </w:r>
          </w:p>
        </w:tc>
      </w:tr>
      <w:tr w:rsidR="00053C92" w:rsidRPr="00E66BD1" w:rsidTr="00393235">
        <w:trPr>
          <w:trHeight w:val="11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92" w:rsidRDefault="00053C92" w:rsidP="00053C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>
              <w:rPr>
                <w:rFonts w:ascii="Calibri" w:eastAsia="Times New Roman" w:hAnsi="Calibri" w:cs="Calibri"/>
                <w:color w:val="000000"/>
                <w:lang w:val="es-CO" w:eastAsia="es-CO"/>
              </w:rPr>
              <w:t>23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C92" w:rsidRPr="00E66BD1" w:rsidRDefault="00053C92" w:rsidP="00053C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>
              <w:rPr>
                <w:rFonts w:ascii="Calibri" w:eastAsia="Times New Roman" w:hAnsi="Calibri" w:cs="Calibri"/>
                <w:color w:val="000000"/>
                <w:lang w:val="es-CO" w:eastAsia="es-CO"/>
              </w:rPr>
              <w:t>1.93</w:t>
            </w:r>
          </w:p>
        </w:tc>
        <w:tc>
          <w:tcPr>
            <w:tcW w:w="5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C92" w:rsidRPr="00E66BD1" w:rsidRDefault="00F162F1" w:rsidP="00053C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>
              <w:rPr>
                <w:rFonts w:ascii="Calibri" w:eastAsia="Times New Roman" w:hAnsi="Calibri" w:cs="Calibri"/>
                <w:color w:val="000000"/>
                <w:lang w:val="es-CO" w:eastAsia="es-CO"/>
              </w:rPr>
              <w:t>NO</w:t>
            </w:r>
          </w:p>
        </w:tc>
      </w:tr>
      <w:tr w:rsidR="00053C92" w:rsidRPr="00E66BD1" w:rsidTr="00393235">
        <w:trPr>
          <w:trHeight w:val="11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92" w:rsidRDefault="00053C92" w:rsidP="00053C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>
              <w:rPr>
                <w:rFonts w:ascii="Calibri" w:eastAsia="Times New Roman" w:hAnsi="Calibri" w:cs="Calibri"/>
                <w:color w:val="000000"/>
                <w:lang w:val="es-CO" w:eastAsia="es-CO"/>
              </w:rPr>
              <w:t>25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C92" w:rsidRPr="00E66BD1" w:rsidRDefault="00053C92" w:rsidP="00053C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>
              <w:rPr>
                <w:rFonts w:ascii="Calibri" w:eastAsia="Times New Roman" w:hAnsi="Calibri" w:cs="Calibri"/>
                <w:color w:val="000000"/>
                <w:lang w:val="es-CO" w:eastAsia="es-CO"/>
              </w:rPr>
              <w:t>1.84</w:t>
            </w:r>
          </w:p>
        </w:tc>
        <w:tc>
          <w:tcPr>
            <w:tcW w:w="5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C92" w:rsidRPr="00E66BD1" w:rsidRDefault="00F162F1" w:rsidP="00053C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>
              <w:rPr>
                <w:rFonts w:ascii="Calibri" w:eastAsia="Times New Roman" w:hAnsi="Calibri" w:cs="Calibri"/>
                <w:color w:val="000000"/>
                <w:lang w:val="es-CO" w:eastAsia="es-CO"/>
              </w:rPr>
              <w:t>NO</w:t>
            </w:r>
          </w:p>
        </w:tc>
      </w:tr>
      <w:tr w:rsidR="00053C92" w:rsidRPr="00E66BD1" w:rsidTr="00393235">
        <w:trPr>
          <w:trHeight w:val="11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92" w:rsidRDefault="00053C92" w:rsidP="00053C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>
              <w:rPr>
                <w:rFonts w:ascii="Calibri" w:eastAsia="Times New Roman" w:hAnsi="Calibri" w:cs="Calibri"/>
                <w:color w:val="000000"/>
                <w:lang w:val="es-CO" w:eastAsia="es-CO"/>
              </w:rPr>
              <w:t>27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C92" w:rsidRPr="00E66BD1" w:rsidRDefault="00053C92" w:rsidP="00053C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>
              <w:rPr>
                <w:rFonts w:ascii="Calibri" w:eastAsia="Times New Roman" w:hAnsi="Calibri" w:cs="Calibri"/>
                <w:color w:val="000000"/>
                <w:lang w:val="es-CO" w:eastAsia="es-CO"/>
              </w:rPr>
              <w:t>1.81</w:t>
            </w:r>
          </w:p>
        </w:tc>
        <w:tc>
          <w:tcPr>
            <w:tcW w:w="5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C92" w:rsidRPr="00E66BD1" w:rsidRDefault="00F162F1" w:rsidP="00053C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>
              <w:rPr>
                <w:rFonts w:ascii="Calibri" w:eastAsia="Times New Roman" w:hAnsi="Calibri" w:cs="Calibri"/>
                <w:color w:val="000000"/>
                <w:lang w:val="es-CO" w:eastAsia="es-CO"/>
              </w:rPr>
              <w:t>NO</w:t>
            </w:r>
          </w:p>
        </w:tc>
      </w:tr>
      <w:tr w:rsidR="00053C92" w:rsidRPr="00E66BD1" w:rsidTr="00393235">
        <w:trPr>
          <w:trHeight w:val="11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92" w:rsidRDefault="00053C92" w:rsidP="00053C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>
              <w:rPr>
                <w:rFonts w:ascii="Calibri" w:eastAsia="Times New Roman" w:hAnsi="Calibri" w:cs="Calibri"/>
                <w:color w:val="000000"/>
                <w:lang w:val="es-CO" w:eastAsia="es-CO"/>
              </w:rPr>
              <w:t>29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C92" w:rsidRPr="00E66BD1" w:rsidRDefault="00053C92" w:rsidP="00053C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>
              <w:rPr>
                <w:rFonts w:ascii="Calibri" w:eastAsia="Times New Roman" w:hAnsi="Calibri" w:cs="Calibri"/>
                <w:color w:val="000000"/>
                <w:lang w:val="es-CO" w:eastAsia="es-CO"/>
              </w:rPr>
              <w:t>1.1</w:t>
            </w:r>
          </w:p>
        </w:tc>
        <w:tc>
          <w:tcPr>
            <w:tcW w:w="5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C92" w:rsidRPr="00E66BD1" w:rsidRDefault="00F162F1" w:rsidP="00053C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>
              <w:rPr>
                <w:rFonts w:ascii="Calibri" w:eastAsia="Times New Roman" w:hAnsi="Calibri" w:cs="Calibri"/>
                <w:color w:val="000000"/>
                <w:lang w:val="es-CO" w:eastAsia="es-CO"/>
              </w:rPr>
              <w:t>NO</w:t>
            </w:r>
          </w:p>
        </w:tc>
      </w:tr>
      <w:tr w:rsidR="00053C92" w:rsidRPr="00E66BD1" w:rsidTr="00393235">
        <w:trPr>
          <w:trHeight w:val="11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92" w:rsidRDefault="00053C92" w:rsidP="00053C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>
              <w:rPr>
                <w:rFonts w:ascii="Calibri" w:eastAsia="Times New Roman" w:hAnsi="Calibri" w:cs="Calibri"/>
                <w:color w:val="000000"/>
                <w:lang w:val="es-CO" w:eastAsia="es-CO"/>
              </w:rPr>
              <w:t>31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C92" w:rsidRPr="00E66BD1" w:rsidRDefault="00053C92" w:rsidP="00053C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>
              <w:rPr>
                <w:rFonts w:ascii="Calibri" w:eastAsia="Times New Roman" w:hAnsi="Calibri" w:cs="Calibri"/>
                <w:color w:val="000000"/>
                <w:lang w:val="es-CO" w:eastAsia="es-CO"/>
              </w:rPr>
              <w:t>1.54</w:t>
            </w:r>
          </w:p>
        </w:tc>
        <w:tc>
          <w:tcPr>
            <w:tcW w:w="5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C92" w:rsidRPr="00E66BD1" w:rsidRDefault="00F162F1" w:rsidP="00053C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>
              <w:rPr>
                <w:rFonts w:ascii="Calibri" w:eastAsia="Times New Roman" w:hAnsi="Calibri" w:cs="Calibri"/>
                <w:color w:val="000000"/>
                <w:lang w:val="es-CO" w:eastAsia="es-CO"/>
              </w:rPr>
              <w:t>NO</w:t>
            </w:r>
          </w:p>
        </w:tc>
      </w:tr>
      <w:tr w:rsidR="00053C92" w:rsidRPr="00E66BD1" w:rsidTr="00393235">
        <w:trPr>
          <w:trHeight w:val="11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92" w:rsidRDefault="00053C92" w:rsidP="00053C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>
              <w:rPr>
                <w:rFonts w:ascii="Calibri" w:eastAsia="Times New Roman" w:hAnsi="Calibri" w:cs="Calibri"/>
                <w:color w:val="000000"/>
                <w:lang w:val="es-CO" w:eastAsia="es-CO"/>
              </w:rPr>
              <w:t>33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C92" w:rsidRPr="00E66BD1" w:rsidRDefault="00053C92" w:rsidP="00053C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>
              <w:rPr>
                <w:rFonts w:ascii="Calibri" w:eastAsia="Times New Roman" w:hAnsi="Calibri" w:cs="Calibri"/>
                <w:color w:val="000000"/>
                <w:lang w:val="es-CO" w:eastAsia="es-CO"/>
              </w:rPr>
              <w:t>1.21</w:t>
            </w:r>
          </w:p>
        </w:tc>
        <w:tc>
          <w:tcPr>
            <w:tcW w:w="5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C92" w:rsidRPr="00E66BD1" w:rsidRDefault="00F162F1" w:rsidP="00053C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>
              <w:rPr>
                <w:rFonts w:ascii="Calibri" w:eastAsia="Times New Roman" w:hAnsi="Calibri" w:cs="Calibri"/>
                <w:color w:val="000000"/>
                <w:lang w:val="es-CO" w:eastAsia="es-CO"/>
              </w:rPr>
              <w:t>NO</w:t>
            </w:r>
          </w:p>
        </w:tc>
      </w:tr>
      <w:tr w:rsidR="00053C92" w:rsidRPr="00E66BD1" w:rsidTr="006B3A26">
        <w:trPr>
          <w:trHeight w:val="231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92" w:rsidRDefault="00053C92" w:rsidP="00053C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>
              <w:rPr>
                <w:rFonts w:ascii="Calibri" w:eastAsia="Times New Roman" w:hAnsi="Calibri" w:cs="Calibri"/>
                <w:color w:val="000000"/>
                <w:lang w:val="es-CO" w:eastAsia="es-CO"/>
              </w:rPr>
              <w:t>35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C92" w:rsidRPr="00E66BD1" w:rsidRDefault="00053C92" w:rsidP="00053C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>
              <w:rPr>
                <w:rFonts w:ascii="Calibri" w:eastAsia="Times New Roman" w:hAnsi="Calibri" w:cs="Calibri"/>
                <w:color w:val="000000"/>
                <w:lang w:val="es-CO" w:eastAsia="es-CO"/>
              </w:rPr>
              <w:t>1.38</w:t>
            </w:r>
          </w:p>
        </w:tc>
        <w:tc>
          <w:tcPr>
            <w:tcW w:w="5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C92" w:rsidRPr="00E66BD1" w:rsidRDefault="00F162F1" w:rsidP="00053C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>
              <w:rPr>
                <w:rFonts w:ascii="Calibri" w:eastAsia="Times New Roman" w:hAnsi="Calibri" w:cs="Calibri"/>
                <w:color w:val="000000"/>
                <w:lang w:val="es-CO" w:eastAsia="es-CO"/>
              </w:rPr>
              <w:t>NO</w:t>
            </w:r>
          </w:p>
        </w:tc>
      </w:tr>
      <w:tr w:rsidR="00053C92" w:rsidRPr="00E66BD1" w:rsidTr="00393235">
        <w:trPr>
          <w:trHeight w:val="11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92" w:rsidRDefault="00053C92" w:rsidP="00053C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>
              <w:rPr>
                <w:rFonts w:ascii="Calibri" w:eastAsia="Times New Roman" w:hAnsi="Calibri" w:cs="Calibri"/>
                <w:color w:val="000000"/>
                <w:lang w:val="es-CO" w:eastAsia="es-CO"/>
              </w:rPr>
              <w:lastRenderedPageBreak/>
              <w:t>36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C92" w:rsidRPr="00E66BD1" w:rsidRDefault="00053C92" w:rsidP="00053C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>
              <w:rPr>
                <w:rFonts w:ascii="Calibri" w:eastAsia="Times New Roman" w:hAnsi="Calibri" w:cs="Calibri"/>
                <w:color w:val="000000"/>
                <w:lang w:val="es-CO" w:eastAsia="es-CO"/>
              </w:rPr>
              <w:t>0.0</w:t>
            </w:r>
          </w:p>
        </w:tc>
        <w:tc>
          <w:tcPr>
            <w:tcW w:w="5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C92" w:rsidRPr="00E66BD1" w:rsidRDefault="00F162F1" w:rsidP="00053C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>
              <w:rPr>
                <w:rFonts w:ascii="Calibri" w:eastAsia="Times New Roman" w:hAnsi="Calibri" w:cs="Calibri"/>
                <w:color w:val="000000"/>
                <w:lang w:val="es-CO" w:eastAsia="es-CO"/>
              </w:rPr>
              <w:t>NO</w:t>
            </w:r>
          </w:p>
        </w:tc>
      </w:tr>
      <w:tr w:rsidR="00053C92" w:rsidRPr="00E66BD1" w:rsidTr="00393235">
        <w:trPr>
          <w:trHeight w:val="11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92" w:rsidRDefault="00053C92" w:rsidP="00053C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>
              <w:rPr>
                <w:rFonts w:ascii="Calibri" w:eastAsia="Times New Roman" w:hAnsi="Calibri" w:cs="Calibri"/>
                <w:color w:val="000000"/>
                <w:lang w:val="es-CO" w:eastAsia="es-CO"/>
              </w:rPr>
              <w:t>37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C92" w:rsidRPr="00E66BD1" w:rsidRDefault="00053C92" w:rsidP="00053C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>
              <w:rPr>
                <w:rFonts w:ascii="Calibri" w:eastAsia="Times New Roman" w:hAnsi="Calibri" w:cs="Calibri"/>
                <w:color w:val="000000"/>
                <w:lang w:val="es-CO" w:eastAsia="es-CO"/>
              </w:rPr>
              <w:t>1.34</w:t>
            </w:r>
          </w:p>
        </w:tc>
        <w:tc>
          <w:tcPr>
            <w:tcW w:w="5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C92" w:rsidRPr="00E66BD1" w:rsidRDefault="00F162F1" w:rsidP="00053C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>
              <w:rPr>
                <w:rFonts w:ascii="Calibri" w:eastAsia="Times New Roman" w:hAnsi="Calibri" w:cs="Calibri"/>
                <w:color w:val="000000"/>
                <w:lang w:val="es-CO" w:eastAsia="es-CO"/>
              </w:rPr>
              <w:t>NO</w:t>
            </w:r>
          </w:p>
        </w:tc>
      </w:tr>
      <w:tr w:rsidR="00F162F1" w:rsidRPr="00E66BD1" w:rsidTr="00393235">
        <w:trPr>
          <w:trHeight w:val="11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F1" w:rsidRDefault="00F162F1" w:rsidP="00053C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>
              <w:rPr>
                <w:rFonts w:ascii="Calibri" w:eastAsia="Times New Roman" w:hAnsi="Calibri" w:cs="Calibri"/>
                <w:color w:val="000000"/>
                <w:lang w:val="es-CO" w:eastAsia="es-CO"/>
              </w:rPr>
              <w:t>39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2F1" w:rsidRDefault="00F162F1" w:rsidP="00053C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>
              <w:rPr>
                <w:rFonts w:ascii="Calibri" w:eastAsia="Times New Roman" w:hAnsi="Calibri" w:cs="Calibri"/>
                <w:color w:val="000000"/>
                <w:lang w:val="es-CO" w:eastAsia="es-CO"/>
              </w:rPr>
              <w:t>0.1</w:t>
            </w:r>
          </w:p>
        </w:tc>
        <w:tc>
          <w:tcPr>
            <w:tcW w:w="5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2F1" w:rsidRDefault="00F162F1" w:rsidP="00F16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>
              <w:rPr>
                <w:rFonts w:ascii="Calibri" w:eastAsia="Times New Roman" w:hAnsi="Calibri" w:cs="Calibri"/>
                <w:color w:val="000000"/>
                <w:lang w:val="es-CO" w:eastAsia="es-CO"/>
              </w:rPr>
              <w:t>NO</w:t>
            </w:r>
          </w:p>
        </w:tc>
      </w:tr>
      <w:tr w:rsidR="00053C92" w:rsidRPr="00E66BD1" w:rsidTr="00393235">
        <w:trPr>
          <w:trHeight w:val="11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92" w:rsidRPr="00C67CB5" w:rsidRDefault="00C67CB5" w:rsidP="00053C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s-CO" w:eastAsia="es-CO"/>
              </w:rPr>
            </w:pPr>
            <w:r w:rsidRPr="00C67CB5">
              <w:rPr>
                <w:rFonts w:ascii="Calibri" w:eastAsia="Times New Roman" w:hAnsi="Calibri" w:cs="Calibri"/>
                <w:b/>
                <w:color w:val="000000"/>
                <w:lang w:val="es-CO" w:eastAsia="es-CO"/>
              </w:rPr>
              <w:t>THD-V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C92" w:rsidRPr="00C67CB5" w:rsidRDefault="00C67CB5" w:rsidP="00053C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s-CO" w:eastAsia="es-CO"/>
              </w:rPr>
            </w:pPr>
            <w:r w:rsidRPr="00C67CB5">
              <w:rPr>
                <w:rFonts w:ascii="Calibri" w:eastAsia="Times New Roman" w:hAnsi="Calibri" w:cs="Calibri"/>
                <w:b/>
                <w:color w:val="000000"/>
                <w:lang w:val="es-CO" w:eastAsia="es-CO"/>
              </w:rPr>
              <w:t>4.8</w:t>
            </w:r>
          </w:p>
        </w:tc>
        <w:tc>
          <w:tcPr>
            <w:tcW w:w="5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C92" w:rsidRPr="00C67CB5" w:rsidRDefault="00F162F1" w:rsidP="00053C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s-CO" w:eastAsia="es-CO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es-CO" w:eastAsia="es-CO"/>
              </w:rPr>
              <w:t>NO</w:t>
            </w:r>
          </w:p>
        </w:tc>
      </w:tr>
    </w:tbl>
    <w:p w:rsidR="002B1218" w:rsidRDefault="002B1218" w:rsidP="00393235">
      <w:pPr>
        <w:pStyle w:val="Prrafodelista"/>
        <w:spacing w:after="0"/>
        <w:ind w:left="-567"/>
        <w:rPr>
          <w:sz w:val="32"/>
          <w:lang w:val="es-CO"/>
        </w:rPr>
      </w:pPr>
      <w:r>
        <w:rPr>
          <w:sz w:val="32"/>
          <w:lang w:val="es-CO"/>
        </w:rPr>
        <w:t>Se evidencia incumplimientos</w:t>
      </w:r>
      <w:r w:rsidR="00FA03A9">
        <w:rPr>
          <w:sz w:val="32"/>
          <w:lang w:val="es-CO"/>
        </w:rPr>
        <w:t xml:space="preserve"> en el quinto armónico de tensión.</w:t>
      </w:r>
    </w:p>
    <w:p w:rsidR="00ED78C1" w:rsidRDefault="00ED78C1" w:rsidP="00393235">
      <w:pPr>
        <w:pStyle w:val="Prrafodelista"/>
        <w:spacing w:after="0"/>
        <w:ind w:left="-567"/>
        <w:rPr>
          <w:sz w:val="32"/>
          <w:lang w:val="es-CO"/>
        </w:rPr>
      </w:pPr>
    </w:p>
    <w:p w:rsidR="00C67CB5" w:rsidRDefault="00C67CB5" w:rsidP="00E66BD1">
      <w:pPr>
        <w:pStyle w:val="Prrafodelista"/>
        <w:numPr>
          <w:ilvl w:val="0"/>
          <w:numId w:val="1"/>
        </w:numPr>
        <w:spacing w:after="0"/>
        <w:ind w:left="-567" w:firstLine="0"/>
        <w:rPr>
          <w:b/>
          <w:sz w:val="32"/>
          <w:lang w:val="es-CO"/>
        </w:rPr>
      </w:pPr>
      <w:r>
        <w:rPr>
          <w:b/>
          <w:sz w:val="32"/>
          <w:lang w:val="es-CO"/>
        </w:rPr>
        <w:t>Armónicos de Corriente en el punto de conexión</w:t>
      </w:r>
    </w:p>
    <w:p w:rsidR="00ED78C1" w:rsidRPr="00ED78C1" w:rsidRDefault="00ED78C1" w:rsidP="00ED78C1">
      <w:pPr>
        <w:rPr>
          <w:b/>
          <w:sz w:val="28"/>
        </w:rPr>
      </w:pPr>
      <w:r w:rsidRPr="00ED78C1">
        <w:rPr>
          <w:sz w:val="20"/>
        </w:rPr>
        <w:t xml:space="preserve">Norma de </w:t>
      </w:r>
      <w:proofErr w:type="spellStart"/>
      <w:r w:rsidRPr="00ED78C1">
        <w:rPr>
          <w:sz w:val="20"/>
        </w:rPr>
        <w:t>Referencia</w:t>
      </w:r>
      <w:proofErr w:type="spellEnd"/>
      <w:r w:rsidRPr="00ED78C1">
        <w:rPr>
          <w:sz w:val="20"/>
        </w:rPr>
        <w:t xml:space="preserve">: IEEE </w:t>
      </w:r>
      <w:proofErr w:type="spellStart"/>
      <w:proofErr w:type="gramStart"/>
      <w:r w:rsidRPr="00ED78C1">
        <w:rPr>
          <w:sz w:val="20"/>
        </w:rPr>
        <w:t>Std</w:t>
      </w:r>
      <w:proofErr w:type="spellEnd"/>
      <w:proofErr w:type="gramEnd"/>
      <w:r w:rsidRPr="00ED78C1">
        <w:rPr>
          <w:sz w:val="20"/>
        </w:rPr>
        <w:t xml:space="preserve"> 519™-1992, IEEE Recommended Practices and Requirements for Harmonic Control in Electrical Power Systems.</w:t>
      </w:r>
    </w:p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1"/>
        <w:gridCol w:w="2693"/>
        <w:gridCol w:w="2127"/>
        <w:gridCol w:w="3260"/>
      </w:tblGrid>
      <w:tr w:rsidR="002B1218" w:rsidRPr="00ED78C1" w:rsidTr="00ED78C1">
        <w:trPr>
          <w:trHeight w:val="70"/>
        </w:trPr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1218" w:rsidRDefault="002B1218" w:rsidP="00F162F1">
            <w:pPr>
              <w:spacing w:after="0"/>
              <w:jc w:val="center"/>
              <w:rPr>
                <w:b/>
                <w:sz w:val="32"/>
                <w:lang w:val="es-CO"/>
              </w:rPr>
            </w:pPr>
            <w:r>
              <w:rPr>
                <w:b/>
                <w:sz w:val="32"/>
                <w:lang w:val="es-CO"/>
              </w:rPr>
              <w:t>Distorsión Armónica Individual de Corriente</w:t>
            </w:r>
          </w:p>
        </w:tc>
      </w:tr>
      <w:tr w:rsidR="002B1218" w:rsidRPr="00E66BD1" w:rsidTr="002B1218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FF"/>
          </w:tcPr>
          <w:p w:rsidR="002B1218" w:rsidRPr="0067594B" w:rsidRDefault="002B1218" w:rsidP="006759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s-CO" w:eastAsia="es-CO"/>
              </w:rPr>
            </w:pPr>
            <w:proofErr w:type="spellStart"/>
            <w:r w:rsidRPr="0067594B">
              <w:rPr>
                <w:rFonts w:ascii="Calibri" w:eastAsia="Times New Roman" w:hAnsi="Calibri" w:cs="Calibri"/>
                <w:lang w:val="es-CO" w:eastAsia="es-CO"/>
              </w:rPr>
              <w:t>Isc</w:t>
            </w:r>
            <w:proofErr w:type="spellEnd"/>
            <w:r w:rsidRPr="0067594B">
              <w:rPr>
                <w:rFonts w:ascii="Calibri" w:eastAsia="Times New Roman" w:hAnsi="Calibri" w:cs="Calibri"/>
                <w:lang w:val="es-CO" w:eastAsia="es-CO"/>
              </w:rPr>
              <w:t xml:space="preserve"> PCC [A]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</w:tcPr>
          <w:p w:rsidR="002B1218" w:rsidRPr="0067594B" w:rsidRDefault="002B1218" w:rsidP="006759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s-CO" w:eastAsia="es-CO"/>
              </w:rPr>
            </w:pPr>
            <w:r w:rsidRPr="0067594B">
              <w:rPr>
                <w:rFonts w:ascii="Calibri" w:eastAsia="Times New Roman" w:hAnsi="Calibri" w:cs="Calibri"/>
                <w:lang w:val="es-CO" w:eastAsia="es-CO"/>
              </w:rPr>
              <w:t>IL [A]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0000FF"/>
            <w:vAlign w:val="bottom"/>
          </w:tcPr>
          <w:p w:rsidR="002B1218" w:rsidRDefault="002B1218" w:rsidP="006759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s-CO" w:eastAsia="es-CO"/>
              </w:rPr>
            </w:pPr>
            <w:proofErr w:type="spellStart"/>
            <w:r w:rsidRPr="0067594B">
              <w:rPr>
                <w:rFonts w:ascii="Calibri" w:eastAsia="Times New Roman" w:hAnsi="Calibri" w:cs="Calibri"/>
                <w:lang w:val="es-CO" w:eastAsia="es-CO"/>
              </w:rPr>
              <w:t>Isc</w:t>
            </w:r>
            <w:proofErr w:type="spellEnd"/>
            <w:r w:rsidRPr="0067594B">
              <w:rPr>
                <w:rFonts w:ascii="Calibri" w:eastAsia="Times New Roman" w:hAnsi="Calibri" w:cs="Calibri"/>
                <w:lang w:val="es-CO" w:eastAsia="es-CO"/>
              </w:rPr>
              <w:t>/IL</w:t>
            </w:r>
          </w:p>
        </w:tc>
      </w:tr>
      <w:tr w:rsidR="002B1218" w:rsidRPr="00E66BD1" w:rsidTr="002702AE">
        <w:trPr>
          <w:trHeight w:val="20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1218" w:rsidRPr="003E2198" w:rsidRDefault="00620951" w:rsidP="00C67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s-CO" w:eastAsia="es-CO"/>
              </w:rPr>
            </w:pPr>
            <w:r>
              <w:rPr>
                <w:rFonts w:ascii="Calibri" w:eastAsia="Times New Roman" w:hAnsi="Calibri" w:cs="Calibri"/>
                <w:lang w:val="es-CO" w:eastAsia="es-CO"/>
              </w:rPr>
              <w:t>2105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B1218" w:rsidRPr="003E2198" w:rsidRDefault="002B1218" w:rsidP="00C67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CO" w:eastAsia="es-CO"/>
              </w:rPr>
            </w:pPr>
            <w:r>
              <w:rPr>
                <w:rFonts w:ascii="Calibri" w:eastAsia="Times New Roman" w:hAnsi="Calibri" w:cs="Calibri"/>
                <w:b/>
                <w:bCs/>
                <w:lang w:val="es-CO" w:eastAsia="es-CO"/>
              </w:rPr>
              <w:t>135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B1218" w:rsidRPr="003E2198" w:rsidRDefault="00620951" w:rsidP="00C67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s-CO" w:eastAsia="es-CO"/>
              </w:rPr>
            </w:pPr>
            <w:r>
              <w:rPr>
                <w:rFonts w:ascii="Calibri" w:eastAsia="Times New Roman" w:hAnsi="Calibri" w:cs="Calibri"/>
                <w:b/>
                <w:bCs/>
                <w:lang w:val="es-CO" w:eastAsia="es-CO"/>
              </w:rPr>
              <w:t>15.59</w:t>
            </w:r>
          </w:p>
        </w:tc>
      </w:tr>
      <w:tr w:rsidR="00F162F1" w:rsidRPr="00ED78C1" w:rsidTr="002B1218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FF"/>
          </w:tcPr>
          <w:p w:rsidR="00F162F1" w:rsidRPr="00E66BD1" w:rsidRDefault="00F162F1" w:rsidP="00C67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s-CO" w:eastAsia="es-CO"/>
              </w:rPr>
            </w:pPr>
            <w:r>
              <w:rPr>
                <w:rFonts w:ascii="Calibri" w:eastAsia="Times New Roman" w:hAnsi="Calibri" w:cs="Calibri"/>
                <w:lang w:val="es-CO" w:eastAsia="es-CO"/>
              </w:rPr>
              <w:t>Orden Armónico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</w:tcPr>
          <w:p w:rsidR="00F162F1" w:rsidRPr="00E66BD1" w:rsidRDefault="002B1218" w:rsidP="002B1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s-CO" w:eastAsia="es-CO"/>
              </w:rPr>
            </w:pPr>
            <w:r>
              <w:rPr>
                <w:rFonts w:ascii="Calibri" w:eastAsia="Times New Roman" w:hAnsi="Calibri" w:cs="Calibri"/>
                <w:lang w:val="es-CO" w:eastAsia="es-CO"/>
              </w:rPr>
              <w:t>Límite [%]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FF"/>
            <w:vAlign w:val="bottom"/>
          </w:tcPr>
          <w:p w:rsidR="00F162F1" w:rsidRPr="00E66BD1" w:rsidRDefault="002B1218" w:rsidP="002B1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val="es-CO" w:eastAsia="es-CO"/>
              </w:rPr>
            </w:pPr>
            <w:r w:rsidRPr="00E66BD1">
              <w:rPr>
                <w:rFonts w:ascii="Calibri" w:eastAsia="Times New Roman" w:hAnsi="Calibri" w:cs="Calibri"/>
                <w:lang w:val="es-CO" w:eastAsia="es-CO"/>
              </w:rPr>
              <w:t xml:space="preserve">Distorsión Individual de </w:t>
            </w:r>
            <w:r>
              <w:rPr>
                <w:rFonts w:ascii="Calibri" w:eastAsia="Times New Roman" w:hAnsi="Calibri" w:cs="Calibri"/>
                <w:lang w:val="es-CO" w:eastAsia="es-CO"/>
              </w:rPr>
              <w:t>Corriente</w:t>
            </w:r>
            <w:r w:rsidRPr="00E66BD1">
              <w:rPr>
                <w:rFonts w:ascii="Calibri" w:eastAsia="Times New Roman" w:hAnsi="Calibri" w:cs="Calibri"/>
                <w:lang w:val="es-CO" w:eastAsia="es-CO"/>
              </w:rPr>
              <w:t xml:space="preserve"> (%)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FF"/>
          </w:tcPr>
          <w:p w:rsidR="00F162F1" w:rsidRDefault="002B1218" w:rsidP="00C67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val="es-CO" w:eastAsia="es-CO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val="es-CO" w:eastAsia="es-CO"/>
              </w:rPr>
              <w:t>Excede el límite [SI/NO]</w:t>
            </w:r>
          </w:p>
        </w:tc>
      </w:tr>
      <w:tr w:rsidR="00F162F1" w:rsidRPr="00E66BD1" w:rsidTr="002B1218">
        <w:trPr>
          <w:trHeight w:val="11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F1" w:rsidRPr="00E66BD1" w:rsidRDefault="00F162F1" w:rsidP="00C67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>
              <w:rPr>
                <w:rFonts w:ascii="Calibri" w:eastAsia="Times New Roman" w:hAnsi="Calibri" w:cs="Calibri"/>
                <w:color w:val="000000"/>
                <w:lang w:val="es-CO" w:eastAsia="es-CO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2F1" w:rsidRPr="00E66BD1" w:rsidRDefault="002B1218" w:rsidP="00C67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>
              <w:rPr>
                <w:rFonts w:ascii="Calibri" w:eastAsia="Times New Roman" w:hAnsi="Calibri" w:cs="Calibri"/>
                <w:color w:val="000000"/>
                <w:lang w:val="es-CO" w:eastAsia="es-CO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2F1" w:rsidRPr="00E66BD1" w:rsidRDefault="002B1218" w:rsidP="002B1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>
              <w:rPr>
                <w:rFonts w:ascii="Calibri" w:eastAsia="Times New Roman" w:hAnsi="Calibri" w:cs="Calibri"/>
                <w:color w:val="000000"/>
                <w:lang w:val="es-CO" w:eastAsia="es-CO"/>
              </w:rPr>
              <w:t>3.1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2F1" w:rsidRDefault="002B1218" w:rsidP="00C67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>
              <w:rPr>
                <w:rFonts w:ascii="Calibri" w:eastAsia="Times New Roman" w:hAnsi="Calibri" w:cs="Calibri"/>
                <w:color w:val="000000"/>
                <w:lang w:val="es-CO" w:eastAsia="es-CO"/>
              </w:rPr>
              <w:t>NO</w:t>
            </w:r>
          </w:p>
        </w:tc>
      </w:tr>
      <w:tr w:rsidR="00F162F1" w:rsidRPr="00E66BD1" w:rsidTr="002B1218">
        <w:trPr>
          <w:trHeight w:val="11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F1" w:rsidRPr="00E66BD1" w:rsidRDefault="00F162F1" w:rsidP="00C67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>
              <w:rPr>
                <w:rFonts w:ascii="Calibri" w:eastAsia="Times New Roman" w:hAnsi="Calibri" w:cs="Calibri"/>
                <w:color w:val="000000"/>
                <w:lang w:val="es-CO" w:eastAsia="es-CO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2F1" w:rsidRPr="00E66BD1" w:rsidRDefault="002B1218" w:rsidP="00C67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>
              <w:rPr>
                <w:rFonts w:ascii="Calibri" w:eastAsia="Times New Roman" w:hAnsi="Calibri" w:cs="Calibri"/>
                <w:color w:val="000000"/>
                <w:lang w:val="es-CO" w:eastAsia="es-CO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2F1" w:rsidRPr="00E66BD1" w:rsidRDefault="002B1218" w:rsidP="00C67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>
              <w:rPr>
                <w:rFonts w:ascii="Calibri" w:eastAsia="Times New Roman" w:hAnsi="Calibri" w:cs="Calibri"/>
                <w:color w:val="000000"/>
                <w:lang w:val="es-CO" w:eastAsia="es-CO"/>
              </w:rPr>
              <w:t>1.8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2F1" w:rsidRDefault="002B1218" w:rsidP="00C67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>
              <w:rPr>
                <w:rFonts w:ascii="Calibri" w:eastAsia="Times New Roman" w:hAnsi="Calibri" w:cs="Calibri"/>
                <w:color w:val="000000"/>
                <w:lang w:val="es-CO" w:eastAsia="es-CO"/>
              </w:rPr>
              <w:t>NO</w:t>
            </w:r>
          </w:p>
        </w:tc>
      </w:tr>
      <w:tr w:rsidR="00F162F1" w:rsidRPr="00E66BD1" w:rsidTr="002B1218">
        <w:trPr>
          <w:trHeight w:val="11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F1" w:rsidRPr="00E66BD1" w:rsidRDefault="00F162F1" w:rsidP="00C67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>
              <w:rPr>
                <w:rFonts w:ascii="Calibri" w:eastAsia="Times New Roman" w:hAnsi="Calibri" w:cs="Calibri"/>
                <w:color w:val="000000"/>
                <w:lang w:val="es-CO" w:eastAsia="es-CO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2F1" w:rsidRPr="00E66BD1" w:rsidRDefault="002B1218" w:rsidP="00C67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>
              <w:rPr>
                <w:rFonts w:ascii="Calibri" w:eastAsia="Times New Roman" w:hAnsi="Calibri" w:cs="Calibri"/>
                <w:color w:val="000000"/>
                <w:lang w:val="es-CO" w:eastAsia="es-CO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2F1" w:rsidRPr="00E66BD1" w:rsidRDefault="002B1218" w:rsidP="00C67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>
              <w:rPr>
                <w:rFonts w:ascii="Calibri" w:eastAsia="Times New Roman" w:hAnsi="Calibri" w:cs="Calibri"/>
                <w:color w:val="000000"/>
                <w:lang w:val="es-CO" w:eastAsia="es-CO"/>
              </w:rPr>
              <w:t>1.7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2F1" w:rsidRDefault="002B1218" w:rsidP="00C67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>
              <w:rPr>
                <w:rFonts w:ascii="Calibri" w:eastAsia="Times New Roman" w:hAnsi="Calibri" w:cs="Calibri"/>
                <w:color w:val="000000"/>
                <w:lang w:val="es-CO" w:eastAsia="es-CO"/>
              </w:rPr>
              <w:t>NO</w:t>
            </w:r>
          </w:p>
        </w:tc>
      </w:tr>
      <w:tr w:rsidR="00F162F1" w:rsidRPr="00E66BD1" w:rsidTr="002B1218">
        <w:trPr>
          <w:trHeight w:val="11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F1" w:rsidRPr="00E66BD1" w:rsidRDefault="00F162F1" w:rsidP="00C67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>
              <w:rPr>
                <w:rFonts w:ascii="Calibri" w:eastAsia="Times New Roman" w:hAnsi="Calibri" w:cs="Calibri"/>
                <w:color w:val="000000"/>
                <w:lang w:val="es-CO" w:eastAsia="es-CO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2F1" w:rsidRPr="00E66BD1" w:rsidRDefault="002B1218" w:rsidP="00C67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>
              <w:rPr>
                <w:rFonts w:ascii="Calibri" w:eastAsia="Times New Roman" w:hAnsi="Calibri" w:cs="Calibri"/>
                <w:color w:val="000000"/>
                <w:lang w:val="es-CO" w:eastAsia="es-CO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2F1" w:rsidRPr="00E66BD1" w:rsidRDefault="002B1218" w:rsidP="002B1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>
              <w:rPr>
                <w:rFonts w:ascii="Calibri" w:eastAsia="Times New Roman" w:hAnsi="Calibri" w:cs="Calibri"/>
                <w:color w:val="000000"/>
                <w:lang w:val="es-CO" w:eastAsia="es-CO"/>
              </w:rPr>
              <w:t>1.2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2F1" w:rsidRPr="00C67CB5" w:rsidRDefault="0067594B" w:rsidP="00C67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val="es-CO" w:eastAsia="es-CO"/>
              </w:rPr>
            </w:pPr>
            <w:r w:rsidRPr="0067594B">
              <w:rPr>
                <w:rFonts w:ascii="Calibri" w:eastAsia="Times New Roman" w:hAnsi="Calibri" w:cs="Calibri"/>
                <w:lang w:val="es-CO" w:eastAsia="es-CO"/>
              </w:rPr>
              <w:t>NO</w:t>
            </w:r>
          </w:p>
        </w:tc>
      </w:tr>
      <w:tr w:rsidR="00F162F1" w:rsidRPr="00E66BD1" w:rsidTr="002B1218">
        <w:trPr>
          <w:trHeight w:val="11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F1" w:rsidRPr="00E66BD1" w:rsidRDefault="00F162F1" w:rsidP="00C67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>
              <w:rPr>
                <w:rFonts w:ascii="Calibri" w:eastAsia="Times New Roman" w:hAnsi="Calibri" w:cs="Calibri"/>
                <w:color w:val="000000"/>
                <w:lang w:val="es-CO" w:eastAsia="es-CO"/>
              </w:rP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2F1" w:rsidRPr="00E66BD1" w:rsidRDefault="002B1218" w:rsidP="00C67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>
              <w:rPr>
                <w:rFonts w:ascii="Calibri" w:eastAsia="Times New Roman" w:hAnsi="Calibri" w:cs="Calibri"/>
                <w:color w:val="000000"/>
                <w:lang w:val="es-CO" w:eastAsia="es-CO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2F1" w:rsidRPr="00E66BD1" w:rsidRDefault="002B1218" w:rsidP="00C67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>
              <w:rPr>
                <w:rFonts w:ascii="Calibri" w:eastAsia="Times New Roman" w:hAnsi="Calibri" w:cs="Calibri"/>
                <w:color w:val="000000"/>
                <w:lang w:val="es-CO" w:eastAsia="es-CO"/>
              </w:rPr>
              <w:t>1.1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2F1" w:rsidRDefault="002B1218" w:rsidP="00C67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>
              <w:rPr>
                <w:rFonts w:ascii="Calibri" w:eastAsia="Times New Roman" w:hAnsi="Calibri" w:cs="Calibri"/>
                <w:color w:val="000000"/>
                <w:lang w:val="es-CO" w:eastAsia="es-CO"/>
              </w:rPr>
              <w:t>NO</w:t>
            </w:r>
          </w:p>
        </w:tc>
      </w:tr>
      <w:tr w:rsidR="00F162F1" w:rsidRPr="00E66BD1" w:rsidTr="002B1218">
        <w:trPr>
          <w:trHeight w:val="11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F1" w:rsidRPr="00E66BD1" w:rsidRDefault="00F162F1" w:rsidP="00C67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>
              <w:rPr>
                <w:rFonts w:ascii="Calibri" w:eastAsia="Times New Roman" w:hAnsi="Calibri" w:cs="Calibri"/>
                <w:color w:val="000000"/>
                <w:lang w:val="es-CO" w:eastAsia="es-CO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2F1" w:rsidRPr="00E66BD1" w:rsidRDefault="002B1218" w:rsidP="00C67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>
              <w:rPr>
                <w:rFonts w:ascii="Calibri" w:eastAsia="Times New Roman" w:hAnsi="Calibri" w:cs="Calibri"/>
                <w:color w:val="000000"/>
                <w:lang w:val="es-CO" w:eastAsia="es-CO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2F1" w:rsidRPr="00E66BD1" w:rsidRDefault="002B1218" w:rsidP="00C67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>
              <w:rPr>
                <w:rFonts w:ascii="Calibri" w:eastAsia="Times New Roman" w:hAnsi="Calibri" w:cs="Calibri"/>
                <w:color w:val="000000"/>
                <w:lang w:val="es-CO" w:eastAsia="es-CO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2F1" w:rsidRDefault="002B1218" w:rsidP="00C67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>
              <w:rPr>
                <w:rFonts w:ascii="Calibri" w:eastAsia="Times New Roman" w:hAnsi="Calibri" w:cs="Calibri"/>
                <w:color w:val="000000"/>
                <w:lang w:val="es-CO" w:eastAsia="es-CO"/>
              </w:rPr>
              <w:t>NO</w:t>
            </w:r>
          </w:p>
        </w:tc>
      </w:tr>
      <w:tr w:rsidR="00F162F1" w:rsidRPr="00E66BD1" w:rsidTr="002B1218">
        <w:trPr>
          <w:trHeight w:val="11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F1" w:rsidRPr="00E66BD1" w:rsidRDefault="00F162F1" w:rsidP="00C67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>
              <w:rPr>
                <w:rFonts w:ascii="Calibri" w:eastAsia="Times New Roman" w:hAnsi="Calibri" w:cs="Calibri"/>
                <w:color w:val="000000"/>
                <w:lang w:val="es-CO" w:eastAsia="es-CO"/>
              </w:rPr>
              <w:t>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2F1" w:rsidRPr="00E66BD1" w:rsidRDefault="002B1218" w:rsidP="00C67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>
              <w:rPr>
                <w:rFonts w:ascii="Calibri" w:eastAsia="Times New Roman" w:hAnsi="Calibri" w:cs="Calibri"/>
                <w:color w:val="000000"/>
                <w:lang w:val="es-CO" w:eastAsia="es-CO"/>
              </w:rPr>
              <w:t>1.5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2F1" w:rsidRPr="00E66BD1" w:rsidRDefault="002B1218" w:rsidP="00C67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>
              <w:rPr>
                <w:rFonts w:ascii="Calibri" w:eastAsia="Times New Roman" w:hAnsi="Calibri" w:cs="Calibri"/>
                <w:color w:val="000000"/>
                <w:lang w:val="es-CO" w:eastAsia="es-CO"/>
              </w:rPr>
              <w:t>0.8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2F1" w:rsidRDefault="002B1218" w:rsidP="00C67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>
              <w:rPr>
                <w:rFonts w:ascii="Calibri" w:eastAsia="Times New Roman" w:hAnsi="Calibri" w:cs="Calibri"/>
                <w:color w:val="000000"/>
                <w:lang w:val="es-CO" w:eastAsia="es-CO"/>
              </w:rPr>
              <w:t>NO</w:t>
            </w:r>
          </w:p>
        </w:tc>
      </w:tr>
      <w:tr w:rsidR="00F162F1" w:rsidRPr="00E66BD1" w:rsidTr="002B1218">
        <w:trPr>
          <w:trHeight w:val="11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F1" w:rsidRPr="00E66BD1" w:rsidRDefault="00F162F1" w:rsidP="00C67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>
              <w:rPr>
                <w:rFonts w:ascii="Calibri" w:eastAsia="Times New Roman" w:hAnsi="Calibri" w:cs="Calibri"/>
                <w:color w:val="000000"/>
                <w:lang w:val="es-CO" w:eastAsia="es-CO"/>
              </w:rPr>
              <w:t>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2F1" w:rsidRPr="00E66BD1" w:rsidRDefault="002B1218" w:rsidP="00C67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>
              <w:rPr>
                <w:rFonts w:ascii="Calibri" w:eastAsia="Times New Roman" w:hAnsi="Calibri" w:cs="Calibri"/>
                <w:color w:val="000000"/>
                <w:lang w:val="es-CO" w:eastAsia="es-CO"/>
              </w:rPr>
              <w:t>1.5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2F1" w:rsidRPr="00E66BD1" w:rsidRDefault="002B1218" w:rsidP="00C67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>
              <w:rPr>
                <w:rFonts w:ascii="Calibri" w:eastAsia="Times New Roman" w:hAnsi="Calibri" w:cs="Calibri"/>
                <w:color w:val="000000"/>
                <w:lang w:val="es-CO" w:eastAsia="es-CO"/>
              </w:rPr>
              <w:t>0.5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2F1" w:rsidRDefault="002B1218" w:rsidP="00C67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>
              <w:rPr>
                <w:rFonts w:ascii="Calibri" w:eastAsia="Times New Roman" w:hAnsi="Calibri" w:cs="Calibri"/>
                <w:color w:val="000000"/>
                <w:lang w:val="es-CO" w:eastAsia="es-CO"/>
              </w:rPr>
              <w:t>NO</w:t>
            </w:r>
          </w:p>
        </w:tc>
      </w:tr>
      <w:tr w:rsidR="00F162F1" w:rsidRPr="00E66BD1" w:rsidTr="002B1218">
        <w:trPr>
          <w:trHeight w:val="11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F1" w:rsidRPr="00E66BD1" w:rsidRDefault="00F162F1" w:rsidP="00C67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>
              <w:rPr>
                <w:rFonts w:ascii="Calibri" w:eastAsia="Times New Roman" w:hAnsi="Calibri" w:cs="Calibri"/>
                <w:color w:val="000000"/>
                <w:lang w:val="es-CO" w:eastAsia="es-CO"/>
              </w:rPr>
              <w:t>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2F1" w:rsidRPr="00E66BD1" w:rsidRDefault="002B1218" w:rsidP="00C67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>
              <w:rPr>
                <w:rFonts w:ascii="Calibri" w:eastAsia="Times New Roman" w:hAnsi="Calibri" w:cs="Calibri"/>
                <w:color w:val="000000"/>
                <w:lang w:val="es-CO" w:eastAsia="es-CO"/>
              </w:rPr>
              <w:t>1.5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2F1" w:rsidRPr="00E66BD1" w:rsidRDefault="002B1218" w:rsidP="00C67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>
              <w:rPr>
                <w:rFonts w:ascii="Calibri" w:eastAsia="Times New Roman" w:hAnsi="Calibri" w:cs="Calibri"/>
                <w:color w:val="000000"/>
                <w:lang w:val="es-CO" w:eastAsia="es-CO"/>
              </w:rPr>
              <w:t>0.3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2F1" w:rsidRDefault="002B1218" w:rsidP="00C67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>
              <w:rPr>
                <w:rFonts w:ascii="Calibri" w:eastAsia="Times New Roman" w:hAnsi="Calibri" w:cs="Calibri"/>
                <w:color w:val="000000"/>
                <w:lang w:val="es-CO" w:eastAsia="es-CO"/>
              </w:rPr>
              <w:t>NO</w:t>
            </w:r>
          </w:p>
        </w:tc>
      </w:tr>
      <w:tr w:rsidR="00F162F1" w:rsidRPr="00E66BD1" w:rsidTr="002B1218">
        <w:trPr>
          <w:trHeight w:val="11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F1" w:rsidRPr="00E66BD1" w:rsidRDefault="00F162F1" w:rsidP="00C67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>
              <w:rPr>
                <w:rFonts w:ascii="Calibri" w:eastAsia="Times New Roman" w:hAnsi="Calibri" w:cs="Calibri"/>
                <w:color w:val="000000"/>
                <w:lang w:val="es-CO" w:eastAsia="es-CO"/>
              </w:rPr>
              <w:t>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2F1" w:rsidRPr="00E66BD1" w:rsidRDefault="002B1218" w:rsidP="00C67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>
              <w:rPr>
                <w:rFonts w:ascii="Calibri" w:eastAsia="Times New Roman" w:hAnsi="Calibri" w:cs="Calibri"/>
                <w:color w:val="000000"/>
                <w:lang w:val="es-CO" w:eastAsia="es-CO"/>
              </w:rPr>
              <w:t>0.6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2F1" w:rsidRPr="00E66BD1" w:rsidRDefault="002B1218" w:rsidP="00C67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>
              <w:rPr>
                <w:rFonts w:ascii="Calibri" w:eastAsia="Times New Roman" w:hAnsi="Calibri" w:cs="Calibri"/>
                <w:color w:val="000000"/>
                <w:lang w:val="es-CO" w:eastAsia="es-CO"/>
              </w:rPr>
              <w:t>0.2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2F1" w:rsidRDefault="002B1218" w:rsidP="00C67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>
              <w:rPr>
                <w:rFonts w:ascii="Calibri" w:eastAsia="Times New Roman" w:hAnsi="Calibri" w:cs="Calibri"/>
                <w:color w:val="000000"/>
                <w:lang w:val="es-CO" w:eastAsia="es-CO"/>
              </w:rPr>
              <w:t>NO</w:t>
            </w:r>
          </w:p>
        </w:tc>
      </w:tr>
      <w:tr w:rsidR="00F162F1" w:rsidRPr="00E66BD1" w:rsidTr="002B1218">
        <w:trPr>
          <w:trHeight w:val="11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F1" w:rsidRPr="00E66BD1" w:rsidRDefault="00F162F1" w:rsidP="00C67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>
              <w:rPr>
                <w:rFonts w:ascii="Calibri" w:eastAsia="Times New Roman" w:hAnsi="Calibri" w:cs="Calibri"/>
                <w:color w:val="000000"/>
                <w:lang w:val="es-CO" w:eastAsia="es-CO"/>
              </w:rPr>
              <w:t>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2F1" w:rsidRPr="00E66BD1" w:rsidRDefault="002B1218" w:rsidP="00C67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>
              <w:rPr>
                <w:rFonts w:ascii="Calibri" w:eastAsia="Times New Roman" w:hAnsi="Calibri" w:cs="Calibri"/>
                <w:color w:val="000000"/>
                <w:lang w:val="es-CO" w:eastAsia="es-CO"/>
              </w:rPr>
              <w:t>0.6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2F1" w:rsidRPr="00E66BD1" w:rsidRDefault="002B1218" w:rsidP="00C67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>
              <w:rPr>
                <w:rFonts w:ascii="Calibri" w:eastAsia="Times New Roman" w:hAnsi="Calibri" w:cs="Calibri"/>
                <w:color w:val="000000"/>
                <w:lang w:val="es-CO" w:eastAsia="es-CO"/>
              </w:rPr>
              <w:t>0.2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2F1" w:rsidRDefault="002B1218" w:rsidP="00C67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>
              <w:rPr>
                <w:rFonts w:ascii="Calibri" w:eastAsia="Times New Roman" w:hAnsi="Calibri" w:cs="Calibri"/>
                <w:color w:val="000000"/>
                <w:lang w:val="es-CO" w:eastAsia="es-CO"/>
              </w:rPr>
              <w:t>NO</w:t>
            </w:r>
          </w:p>
        </w:tc>
      </w:tr>
      <w:tr w:rsidR="00F162F1" w:rsidRPr="00E66BD1" w:rsidTr="002B1218">
        <w:trPr>
          <w:trHeight w:val="11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F1" w:rsidRPr="00E66BD1" w:rsidRDefault="00F162F1" w:rsidP="00C67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>
              <w:rPr>
                <w:rFonts w:ascii="Calibri" w:eastAsia="Times New Roman" w:hAnsi="Calibri" w:cs="Calibri"/>
                <w:color w:val="000000"/>
                <w:lang w:val="es-CO" w:eastAsia="es-CO"/>
              </w:rPr>
              <w:t>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2F1" w:rsidRPr="00E66BD1" w:rsidRDefault="002B1218" w:rsidP="00C67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>
              <w:rPr>
                <w:rFonts w:ascii="Calibri" w:eastAsia="Times New Roman" w:hAnsi="Calibri" w:cs="Calibri"/>
                <w:color w:val="000000"/>
                <w:lang w:val="es-CO" w:eastAsia="es-CO"/>
              </w:rPr>
              <w:t>0.6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2F1" w:rsidRPr="00E66BD1" w:rsidRDefault="002B1218" w:rsidP="00C67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>
              <w:rPr>
                <w:rFonts w:ascii="Calibri" w:eastAsia="Times New Roman" w:hAnsi="Calibri" w:cs="Calibri"/>
                <w:color w:val="000000"/>
                <w:lang w:val="es-CO" w:eastAsia="es-CO"/>
              </w:rPr>
              <w:t>0.1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2F1" w:rsidRDefault="002B1218" w:rsidP="00C67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>
              <w:rPr>
                <w:rFonts w:ascii="Calibri" w:eastAsia="Times New Roman" w:hAnsi="Calibri" w:cs="Calibri"/>
                <w:color w:val="000000"/>
                <w:lang w:val="es-CO" w:eastAsia="es-CO"/>
              </w:rPr>
              <w:t>NO</w:t>
            </w:r>
          </w:p>
        </w:tc>
      </w:tr>
      <w:tr w:rsidR="00F162F1" w:rsidRPr="00E66BD1" w:rsidTr="002B1218">
        <w:trPr>
          <w:trHeight w:val="11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F1" w:rsidRPr="00E66BD1" w:rsidRDefault="00F162F1" w:rsidP="00C67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>
              <w:rPr>
                <w:rFonts w:ascii="Calibri" w:eastAsia="Times New Roman" w:hAnsi="Calibri" w:cs="Calibri"/>
                <w:color w:val="000000"/>
                <w:lang w:val="es-CO" w:eastAsia="es-CO"/>
              </w:rPr>
              <w:t>29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2F1" w:rsidRPr="00E66BD1" w:rsidRDefault="002B1218" w:rsidP="00C67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>
              <w:rPr>
                <w:rFonts w:ascii="Calibri" w:eastAsia="Times New Roman" w:hAnsi="Calibri" w:cs="Calibri"/>
                <w:color w:val="000000"/>
                <w:lang w:val="es-CO" w:eastAsia="es-CO"/>
              </w:rPr>
              <w:t>0.6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2F1" w:rsidRPr="00E66BD1" w:rsidRDefault="002B1218" w:rsidP="00C67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>
              <w:rPr>
                <w:rFonts w:ascii="Calibri" w:eastAsia="Times New Roman" w:hAnsi="Calibri" w:cs="Calibri"/>
                <w:color w:val="000000"/>
                <w:lang w:val="es-CO" w:eastAsia="es-CO"/>
              </w:rPr>
              <w:t>0.1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2F1" w:rsidRDefault="002B1218" w:rsidP="00C67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>
              <w:rPr>
                <w:rFonts w:ascii="Calibri" w:eastAsia="Times New Roman" w:hAnsi="Calibri" w:cs="Calibri"/>
                <w:color w:val="000000"/>
                <w:lang w:val="es-CO" w:eastAsia="es-CO"/>
              </w:rPr>
              <w:t>NO</w:t>
            </w:r>
          </w:p>
        </w:tc>
      </w:tr>
      <w:tr w:rsidR="00F162F1" w:rsidRPr="00E66BD1" w:rsidTr="002B1218">
        <w:trPr>
          <w:trHeight w:val="11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F1" w:rsidRPr="00E66BD1" w:rsidRDefault="00F162F1" w:rsidP="00C67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>
              <w:rPr>
                <w:rFonts w:ascii="Calibri" w:eastAsia="Times New Roman" w:hAnsi="Calibri" w:cs="Calibri"/>
                <w:color w:val="000000"/>
                <w:lang w:val="es-CO" w:eastAsia="es-CO"/>
              </w:rPr>
              <w:t>31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2F1" w:rsidRPr="00E66BD1" w:rsidRDefault="002B1218" w:rsidP="00C67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>
              <w:rPr>
                <w:rFonts w:ascii="Calibri" w:eastAsia="Times New Roman" w:hAnsi="Calibri" w:cs="Calibri"/>
                <w:color w:val="000000"/>
                <w:lang w:val="es-CO" w:eastAsia="es-CO"/>
              </w:rPr>
              <w:t>0.6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2F1" w:rsidRPr="00E66BD1" w:rsidRDefault="002B1218" w:rsidP="00C67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>
              <w:rPr>
                <w:rFonts w:ascii="Calibri" w:eastAsia="Times New Roman" w:hAnsi="Calibri" w:cs="Calibri"/>
                <w:color w:val="000000"/>
                <w:lang w:val="es-CO" w:eastAsia="es-CO"/>
              </w:rPr>
              <w:t>0.1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2F1" w:rsidRDefault="002B1218" w:rsidP="00C67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>
              <w:rPr>
                <w:rFonts w:ascii="Calibri" w:eastAsia="Times New Roman" w:hAnsi="Calibri" w:cs="Calibri"/>
                <w:color w:val="000000"/>
                <w:lang w:val="es-CO" w:eastAsia="es-CO"/>
              </w:rPr>
              <w:t>NO</w:t>
            </w:r>
          </w:p>
        </w:tc>
      </w:tr>
      <w:tr w:rsidR="00F162F1" w:rsidRPr="00E66BD1" w:rsidTr="002B1218">
        <w:trPr>
          <w:trHeight w:val="11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F1" w:rsidRPr="00E66BD1" w:rsidRDefault="00F162F1" w:rsidP="00C67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>
              <w:rPr>
                <w:rFonts w:ascii="Calibri" w:eastAsia="Times New Roman" w:hAnsi="Calibri" w:cs="Calibri"/>
                <w:color w:val="000000"/>
                <w:lang w:val="es-CO" w:eastAsia="es-CO"/>
              </w:rPr>
              <w:t>33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2F1" w:rsidRPr="00E66BD1" w:rsidRDefault="002B1218" w:rsidP="00C67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>
              <w:rPr>
                <w:rFonts w:ascii="Calibri" w:eastAsia="Times New Roman" w:hAnsi="Calibri" w:cs="Calibri"/>
                <w:color w:val="000000"/>
                <w:lang w:val="es-CO" w:eastAsia="es-CO"/>
              </w:rPr>
              <w:t>0.6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2F1" w:rsidRPr="00E66BD1" w:rsidRDefault="002B1218" w:rsidP="00C67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>
              <w:rPr>
                <w:rFonts w:ascii="Calibri" w:eastAsia="Times New Roman" w:hAnsi="Calibri" w:cs="Calibri"/>
                <w:color w:val="000000"/>
                <w:lang w:val="es-CO" w:eastAsia="es-CO"/>
              </w:rPr>
              <w:t>0.1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2F1" w:rsidRDefault="002B1218" w:rsidP="002B1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>
              <w:rPr>
                <w:rFonts w:ascii="Calibri" w:eastAsia="Times New Roman" w:hAnsi="Calibri" w:cs="Calibri"/>
                <w:color w:val="000000"/>
                <w:lang w:val="es-CO" w:eastAsia="es-CO"/>
              </w:rPr>
              <w:t>NO</w:t>
            </w:r>
          </w:p>
        </w:tc>
      </w:tr>
      <w:tr w:rsidR="00F162F1" w:rsidRPr="00E66BD1" w:rsidTr="002B1218">
        <w:trPr>
          <w:trHeight w:val="11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F1" w:rsidRDefault="00F162F1" w:rsidP="00C67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>
              <w:rPr>
                <w:rFonts w:ascii="Calibri" w:eastAsia="Times New Roman" w:hAnsi="Calibri" w:cs="Calibri"/>
                <w:color w:val="000000"/>
                <w:lang w:val="es-CO" w:eastAsia="es-CO"/>
              </w:rPr>
              <w:t>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2F1" w:rsidRPr="00E66BD1" w:rsidRDefault="002B1218" w:rsidP="00C67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>
              <w:rPr>
                <w:rFonts w:ascii="Calibri" w:eastAsia="Times New Roman" w:hAnsi="Calibri" w:cs="Calibri"/>
                <w:color w:val="000000"/>
                <w:lang w:val="es-CO" w:eastAsia="es-CO"/>
              </w:rPr>
              <w:t>0.3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2F1" w:rsidRPr="00E66BD1" w:rsidRDefault="002B1218" w:rsidP="00C67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>
              <w:rPr>
                <w:rFonts w:ascii="Calibri" w:eastAsia="Times New Roman" w:hAnsi="Calibri" w:cs="Calibri"/>
                <w:color w:val="000000"/>
                <w:lang w:val="es-CO" w:eastAsia="es-CO"/>
              </w:rPr>
              <w:t>0.1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2F1" w:rsidRDefault="002B1218" w:rsidP="00C67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>
              <w:rPr>
                <w:rFonts w:ascii="Calibri" w:eastAsia="Times New Roman" w:hAnsi="Calibri" w:cs="Calibri"/>
                <w:color w:val="000000"/>
                <w:lang w:val="es-CO" w:eastAsia="es-CO"/>
              </w:rPr>
              <w:t>NO</w:t>
            </w:r>
          </w:p>
        </w:tc>
      </w:tr>
      <w:tr w:rsidR="002B1218" w:rsidRPr="00E66BD1" w:rsidTr="002B1218">
        <w:trPr>
          <w:trHeight w:val="11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18" w:rsidRDefault="002B1218" w:rsidP="002B1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>
              <w:rPr>
                <w:rFonts w:ascii="Calibri" w:eastAsia="Times New Roman" w:hAnsi="Calibri" w:cs="Calibri"/>
                <w:color w:val="000000"/>
                <w:lang w:val="es-CO" w:eastAsia="es-CO"/>
              </w:rPr>
              <w:t>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218" w:rsidRPr="00E66BD1" w:rsidRDefault="002B1218" w:rsidP="002B1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>
              <w:rPr>
                <w:rFonts w:ascii="Calibri" w:eastAsia="Times New Roman" w:hAnsi="Calibri" w:cs="Calibri"/>
                <w:color w:val="000000"/>
                <w:lang w:val="es-CO" w:eastAsia="es-CO"/>
              </w:rPr>
              <w:t>0.3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218" w:rsidRPr="00E66BD1" w:rsidRDefault="002B1218" w:rsidP="002B1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>
              <w:rPr>
                <w:rFonts w:ascii="Calibri" w:eastAsia="Times New Roman" w:hAnsi="Calibri" w:cs="Calibri"/>
                <w:color w:val="000000"/>
                <w:lang w:val="es-CO" w:eastAsia="es-CO"/>
              </w:rPr>
              <w:t>0.1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1218" w:rsidRDefault="002B1218" w:rsidP="002B1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>
              <w:rPr>
                <w:rFonts w:ascii="Calibri" w:eastAsia="Times New Roman" w:hAnsi="Calibri" w:cs="Calibri"/>
                <w:color w:val="000000"/>
                <w:lang w:val="es-CO" w:eastAsia="es-CO"/>
              </w:rPr>
              <w:t>NO</w:t>
            </w:r>
          </w:p>
        </w:tc>
      </w:tr>
      <w:tr w:rsidR="002B1218" w:rsidRPr="00E66BD1" w:rsidTr="002B1218">
        <w:trPr>
          <w:trHeight w:val="11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18" w:rsidRDefault="002B1218" w:rsidP="002B1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>
              <w:rPr>
                <w:rFonts w:ascii="Calibri" w:eastAsia="Times New Roman" w:hAnsi="Calibri" w:cs="Calibri"/>
                <w:color w:val="000000"/>
                <w:lang w:val="es-CO" w:eastAsia="es-CO"/>
              </w:rPr>
              <w:t>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218" w:rsidRPr="00E66BD1" w:rsidRDefault="002B1218" w:rsidP="002B1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>
              <w:rPr>
                <w:rFonts w:ascii="Calibri" w:eastAsia="Times New Roman" w:hAnsi="Calibri" w:cs="Calibri"/>
                <w:color w:val="000000"/>
                <w:lang w:val="es-CO" w:eastAsia="es-CO"/>
              </w:rPr>
              <w:t>0.3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218" w:rsidRPr="00E66BD1" w:rsidRDefault="002B1218" w:rsidP="002B1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>
              <w:rPr>
                <w:rFonts w:ascii="Calibri" w:eastAsia="Times New Roman" w:hAnsi="Calibri" w:cs="Calibri"/>
                <w:color w:val="000000"/>
                <w:lang w:val="es-CO" w:eastAsia="es-CO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1218" w:rsidRDefault="002B1218" w:rsidP="002B1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>
              <w:rPr>
                <w:rFonts w:ascii="Calibri" w:eastAsia="Times New Roman" w:hAnsi="Calibri" w:cs="Calibri"/>
                <w:color w:val="000000"/>
                <w:lang w:val="es-CO" w:eastAsia="es-CO"/>
              </w:rPr>
              <w:t>NO</w:t>
            </w:r>
          </w:p>
        </w:tc>
      </w:tr>
      <w:tr w:rsidR="002B1218" w:rsidRPr="00E66BD1" w:rsidTr="002B1218">
        <w:trPr>
          <w:trHeight w:val="11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18" w:rsidRDefault="002B1218" w:rsidP="002B1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>
              <w:rPr>
                <w:rFonts w:ascii="Calibri" w:eastAsia="Times New Roman" w:hAnsi="Calibri" w:cs="Calibri"/>
                <w:color w:val="000000"/>
                <w:lang w:val="es-CO" w:eastAsia="es-CO"/>
              </w:rPr>
              <w:t>41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218" w:rsidRPr="00E66BD1" w:rsidRDefault="002B1218" w:rsidP="002B1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>
              <w:rPr>
                <w:rFonts w:ascii="Calibri" w:eastAsia="Times New Roman" w:hAnsi="Calibri" w:cs="Calibri"/>
                <w:color w:val="000000"/>
                <w:lang w:val="es-CO" w:eastAsia="es-CO"/>
              </w:rPr>
              <w:t>0.3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218" w:rsidRPr="00E66BD1" w:rsidRDefault="002B1218" w:rsidP="002B1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>
              <w:rPr>
                <w:rFonts w:ascii="Calibri" w:eastAsia="Times New Roman" w:hAnsi="Calibri" w:cs="Calibri"/>
                <w:color w:val="000000"/>
                <w:lang w:val="es-CO" w:eastAsia="es-CO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1218" w:rsidRDefault="002B1218" w:rsidP="002B1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>
              <w:rPr>
                <w:rFonts w:ascii="Calibri" w:eastAsia="Times New Roman" w:hAnsi="Calibri" w:cs="Calibri"/>
                <w:color w:val="000000"/>
                <w:lang w:val="es-CO" w:eastAsia="es-CO"/>
              </w:rPr>
              <w:t>NO</w:t>
            </w:r>
          </w:p>
        </w:tc>
      </w:tr>
      <w:tr w:rsidR="002B1218" w:rsidRPr="00E66BD1" w:rsidTr="002B1218">
        <w:trPr>
          <w:trHeight w:val="11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18" w:rsidRDefault="002B1218" w:rsidP="002B1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>
              <w:rPr>
                <w:rFonts w:ascii="Calibri" w:eastAsia="Times New Roman" w:hAnsi="Calibri" w:cs="Calibri"/>
                <w:color w:val="000000"/>
                <w:lang w:val="es-CO" w:eastAsia="es-CO"/>
              </w:rPr>
              <w:t>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218" w:rsidRPr="00E66BD1" w:rsidRDefault="002B1218" w:rsidP="002B1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>
              <w:rPr>
                <w:rFonts w:ascii="Calibri" w:eastAsia="Times New Roman" w:hAnsi="Calibri" w:cs="Calibri"/>
                <w:color w:val="000000"/>
                <w:lang w:val="es-CO" w:eastAsia="es-CO"/>
              </w:rPr>
              <w:t>0.3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218" w:rsidRPr="00E66BD1" w:rsidRDefault="002B1218" w:rsidP="002B1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>
              <w:rPr>
                <w:rFonts w:ascii="Calibri" w:eastAsia="Times New Roman" w:hAnsi="Calibri" w:cs="Calibri"/>
                <w:color w:val="000000"/>
                <w:lang w:val="es-CO" w:eastAsia="es-CO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1218" w:rsidRDefault="002B1218" w:rsidP="002B1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>
              <w:rPr>
                <w:rFonts w:ascii="Calibri" w:eastAsia="Times New Roman" w:hAnsi="Calibri" w:cs="Calibri"/>
                <w:color w:val="000000"/>
                <w:lang w:val="es-CO" w:eastAsia="es-CO"/>
              </w:rPr>
              <w:t>NO</w:t>
            </w:r>
          </w:p>
        </w:tc>
      </w:tr>
      <w:tr w:rsidR="002B1218" w:rsidRPr="00E66BD1" w:rsidTr="002B1218">
        <w:trPr>
          <w:trHeight w:val="11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18" w:rsidRPr="002B1218" w:rsidRDefault="002B1218" w:rsidP="002B1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s-CO" w:eastAsia="es-CO"/>
              </w:rPr>
            </w:pPr>
            <w:r w:rsidRPr="002B1218">
              <w:rPr>
                <w:rFonts w:ascii="Calibri" w:eastAsia="Times New Roman" w:hAnsi="Calibri" w:cs="Calibri"/>
                <w:b/>
                <w:color w:val="000000"/>
                <w:lang w:val="es-CO" w:eastAsia="es-CO"/>
              </w:rPr>
              <w:t>TDD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218" w:rsidRPr="00E66BD1" w:rsidRDefault="002B1218" w:rsidP="002B1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>
              <w:rPr>
                <w:rFonts w:ascii="Calibri" w:eastAsia="Times New Roman" w:hAnsi="Calibri" w:cs="Calibri"/>
                <w:color w:val="000000"/>
                <w:lang w:val="es-CO" w:eastAsia="es-CO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218" w:rsidRPr="00E66BD1" w:rsidRDefault="002B1218" w:rsidP="002B1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>
              <w:rPr>
                <w:rFonts w:ascii="Calibri" w:eastAsia="Times New Roman" w:hAnsi="Calibri" w:cs="Calibri"/>
                <w:color w:val="000000"/>
                <w:lang w:val="es-CO" w:eastAsia="es-CO"/>
              </w:rPr>
              <w:t>4.52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1218" w:rsidRDefault="002B1218" w:rsidP="002B1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>
              <w:rPr>
                <w:rFonts w:ascii="Calibri" w:eastAsia="Times New Roman" w:hAnsi="Calibri" w:cs="Calibri"/>
                <w:color w:val="000000"/>
                <w:lang w:val="es-CO" w:eastAsia="es-CO"/>
              </w:rPr>
              <w:t>NO</w:t>
            </w:r>
          </w:p>
        </w:tc>
      </w:tr>
      <w:tr w:rsidR="00CA4517" w:rsidRPr="00ED78C1" w:rsidTr="00955312">
        <w:trPr>
          <w:trHeight w:val="112"/>
        </w:trPr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7" w:rsidRDefault="00CA4517" w:rsidP="00CA4517">
            <w:pPr>
              <w:tabs>
                <w:tab w:val="left" w:pos="1010"/>
              </w:tabs>
              <w:spacing w:after="0" w:line="240" w:lineRule="auto"/>
              <w:rPr>
                <w:rFonts w:ascii="AgencyFB,Bold" w:eastAsia="AgencyFB,Bold" w:cs="AgencyFB,Bold"/>
                <w:b/>
                <w:bCs/>
                <w:sz w:val="16"/>
                <w:szCs w:val="16"/>
                <w:lang w:val="es-CO"/>
              </w:rPr>
            </w:pPr>
            <w:proofErr w:type="spellStart"/>
            <w:r>
              <w:rPr>
                <w:rFonts w:ascii="AgencyFB,Bold" w:eastAsia="AgencyFB,Bold" w:cs="AgencyFB,Bold"/>
                <w:b/>
                <w:bCs/>
                <w:sz w:val="16"/>
                <w:szCs w:val="16"/>
                <w:lang w:val="es-CO"/>
              </w:rPr>
              <w:t>Isc</w:t>
            </w:r>
            <w:proofErr w:type="spellEnd"/>
            <w:r>
              <w:rPr>
                <w:rFonts w:ascii="AgencyFB,Bold" w:eastAsia="AgencyFB,Bold" w:cs="AgencyFB,Bold"/>
                <w:b/>
                <w:bCs/>
                <w:sz w:val="16"/>
                <w:szCs w:val="16"/>
                <w:lang w:val="es-CO"/>
              </w:rPr>
              <w:t xml:space="preserve"> = Corriente </w:t>
            </w:r>
            <w:r w:rsidR="002702AE">
              <w:rPr>
                <w:rFonts w:ascii="AgencyFB,Bold" w:eastAsia="AgencyFB,Bold" w:cs="AgencyFB,Bold"/>
                <w:b/>
                <w:bCs/>
                <w:sz w:val="16"/>
                <w:szCs w:val="16"/>
                <w:lang w:val="es-CO"/>
              </w:rPr>
              <w:t>m</w:t>
            </w:r>
            <w:r w:rsidR="002702AE">
              <w:rPr>
                <w:rFonts w:ascii="AgencyFB,Bold" w:eastAsia="AgencyFB,Bold" w:cs="AgencyFB,Bold"/>
                <w:b/>
                <w:bCs/>
                <w:sz w:val="16"/>
                <w:szCs w:val="16"/>
                <w:lang w:val="es-CO"/>
              </w:rPr>
              <w:t>á</w:t>
            </w:r>
            <w:r w:rsidR="002702AE">
              <w:rPr>
                <w:rFonts w:ascii="AgencyFB,Bold" w:eastAsia="AgencyFB,Bold" w:cs="AgencyFB,Bold"/>
                <w:b/>
                <w:bCs/>
                <w:sz w:val="16"/>
                <w:szCs w:val="16"/>
                <w:lang w:val="es-CO"/>
              </w:rPr>
              <w:t>xima</w:t>
            </w:r>
            <w:r>
              <w:rPr>
                <w:rFonts w:ascii="AgencyFB,Bold" w:eastAsia="AgencyFB,Bold" w:cs="AgencyFB,Bold"/>
                <w:b/>
                <w:bCs/>
                <w:sz w:val="16"/>
                <w:szCs w:val="16"/>
                <w:lang w:val="es-CO"/>
              </w:rPr>
              <w:t xml:space="preserve"> de cortocircuito en el PCC.</w:t>
            </w:r>
          </w:p>
          <w:p w:rsidR="00CA4517" w:rsidRDefault="00CA4517" w:rsidP="00CA4517">
            <w:pPr>
              <w:tabs>
                <w:tab w:val="left" w:pos="1010"/>
              </w:tabs>
              <w:spacing w:after="0" w:line="240" w:lineRule="auto"/>
              <w:rPr>
                <w:rFonts w:ascii="AgencyFB,Bold" w:eastAsia="AgencyFB,Bold" w:cs="AgencyFB,Bold"/>
                <w:b/>
                <w:bCs/>
                <w:sz w:val="16"/>
                <w:szCs w:val="16"/>
                <w:lang w:val="es-CO"/>
              </w:rPr>
            </w:pPr>
            <w:r>
              <w:rPr>
                <w:rFonts w:ascii="AgencyFB,Bold" w:eastAsia="AgencyFB,Bold" w:cs="AgencyFB,Bold"/>
                <w:b/>
                <w:bCs/>
                <w:sz w:val="16"/>
                <w:szCs w:val="16"/>
                <w:lang w:val="es-CO"/>
              </w:rPr>
              <w:t xml:space="preserve">IL = corriente de carga </w:t>
            </w:r>
            <w:r w:rsidR="002702AE">
              <w:rPr>
                <w:rFonts w:ascii="AgencyFB,Bold" w:eastAsia="AgencyFB,Bold" w:cs="AgencyFB,Bold"/>
                <w:b/>
                <w:bCs/>
                <w:sz w:val="16"/>
                <w:szCs w:val="16"/>
                <w:lang w:val="es-CO"/>
              </w:rPr>
              <w:t>m</w:t>
            </w:r>
            <w:r w:rsidR="002702AE">
              <w:rPr>
                <w:rFonts w:ascii="AgencyFB,Bold" w:eastAsia="AgencyFB,Bold" w:cs="AgencyFB,Bold"/>
                <w:b/>
                <w:bCs/>
                <w:sz w:val="16"/>
                <w:szCs w:val="16"/>
                <w:lang w:val="es-CO"/>
              </w:rPr>
              <w:t>á</w:t>
            </w:r>
            <w:r w:rsidR="002702AE">
              <w:rPr>
                <w:rFonts w:ascii="AgencyFB,Bold" w:eastAsia="AgencyFB,Bold" w:cs="AgencyFB,Bold"/>
                <w:b/>
                <w:bCs/>
                <w:sz w:val="16"/>
                <w:szCs w:val="16"/>
                <w:lang w:val="es-CO"/>
              </w:rPr>
              <w:t>xima</w:t>
            </w:r>
            <w:r>
              <w:rPr>
                <w:rFonts w:ascii="AgencyFB,Bold" w:eastAsia="AgencyFB,Bold" w:cs="AgencyFB,Bold"/>
                <w:b/>
                <w:bCs/>
                <w:sz w:val="16"/>
                <w:szCs w:val="16"/>
                <w:lang w:val="es-CO"/>
              </w:rPr>
              <w:t xml:space="preserve"> demanda (componente de frecuencia fundamental) en el PCC.</w:t>
            </w:r>
          </w:p>
          <w:p w:rsidR="00CA4517" w:rsidRDefault="00CA4517" w:rsidP="00CA4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>
              <w:rPr>
                <w:rFonts w:ascii="AgencyFB,Bold" w:eastAsia="AgencyFB,Bold" w:cs="AgencyFB,Bold"/>
                <w:b/>
                <w:bCs/>
                <w:sz w:val="16"/>
                <w:szCs w:val="16"/>
                <w:lang w:val="es-CO"/>
              </w:rPr>
              <w:t xml:space="preserve">PCC = Punto de </w:t>
            </w:r>
            <w:r w:rsidR="002702AE">
              <w:rPr>
                <w:rFonts w:ascii="AgencyFB,Bold" w:eastAsia="AgencyFB,Bold" w:cs="AgencyFB,Bold"/>
                <w:b/>
                <w:bCs/>
                <w:sz w:val="16"/>
                <w:szCs w:val="16"/>
                <w:lang w:val="es-CO"/>
              </w:rPr>
              <w:t>Conexi</w:t>
            </w:r>
            <w:r w:rsidR="002702AE">
              <w:rPr>
                <w:rFonts w:ascii="AgencyFB,Bold" w:eastAsia="AgencyFB,Bold" w:cs="AgencyFB,Bold"/>
                <w:b/>
                <w:bCs/>
                <w:sz w:val="16"/>
                <w:szCs w:val="16"/>
                <w:lang w:val="es-CO"/>
              </w:rPr>
              <w:t>ó</w:t>
            </w:r>
            <w:r w:rsidR="002702AE">
              <w:rPr>
                <w:rFonts w:ascii="AgencyFB,Bold" w:eastAsia="AgencyFB,Bold" w:cs="AgencyFB,Bold"/>
                <w:b/>
                <w:bCs/>
                <w:sz w:val="16"/>
                <w:szCs w:val="16"/>
                <w:lang w:val="es-CO"/>
              </w:rPr>
              <w:t>n</w:t>
            </w:r>
            <w:r>
              <w:rPr>
                <w:rFonts w:ascii="AgencyFB,Bold" w:eastAsia="AgencyFB,Bold" w:cs="AgencyFB,Bold"/>
                <w:b/>
                <w:bCs/>
                <w:sz w:val="16"/>
                <w:szCs w:val="16"/>
                <w:lang w:val="es-CO"/>
              </w:rPr>
              <w:t xml:space="preserve"> </w:t>
            </w:r>
            <w:r w:rsidR="002702AE">
              <w:rPr>
                <w:rFonts w:ascii="AgencyFB,Bold" w:eastAsia="AgencyFB,Bold" w:cs="AgencyFB,Bold"/>
                <w:b/>
                <w:bCs/>
                <w:sz w:val="16"/>
                <w:szCs w:val="16"/>
                <w:lang w:val="es-CO"/>
              </w:rPr>
              <w:t>Com</w:t>
            </w:r>
            <w:r w:rsidR="002702AE">
              <w:rPr>
                <w:rFonts w:ascii="AgencyFB,Bold" w:eastAsia="AgencyFB,Bold" w:cs="AgencyFB,Bold"/>
                <w:b/>
                <w:bCs/>
                <w:sz w:val="16"/>
                <w:szCs w:val="16"/>
                <w:lang w:val="es-CO"/>
              </w:rPr>
              <w:t>ú</w:t>
            </w:r>
            <w:r w:rsidR="002702AE">
              <w:rPr>
                <w:rFonts w:ascii="AgencyFB,Bold" w:eastAsia="AgencyFB,Bold" w:cs="AgencyFB,Bold"/>
                <w:b/>
                <w:bCs/>
                <w:sz w:val="16"/>
                <w:szCs w:val="16"/>
                <w:lang w:val="es-CO"/>
              </w:rPr>
              <w:t>n</w:t>
            </w:r>
          </w:p>
        </w:tc>
      </w:tr>
    </w:tbl>
    <w:p w:rsidR="00C67CB5" w:rsidRPr="00FA03A9" w:rsidRDefault="00C67CB5" w:rsidP="00C67CB5">
      <w:pPr>
        <w:spacing w:after="0"/>
        <w:rPr>
          <w:sz w:val="32"/>
          <w:lang w:val="es-CO"/>
        </w:rPr>
      </w:pPr>
    </w:p>
    <w:p w:rsidR="00FA03A9" w:rsidRDefault="00FA03A9" w:rsidP="00C67CB5">
      <w:pPr>
        <w:spacing w:after="0"/>
        <w:rPr>
          <w:sz w:val="32"/>
          <w:lang w:val="es-CO"/>
        </w:rPr>
      </w:pPr>
      <w:r w:rsidRPr="00FA03A9">
        <w:rPr>
          <w:sz w:val="32"/>
          <w:lang w:val="es-CO"/>
        </w:rPr>
        <w:t>No se evidencian incumplimientos en armónicos de corriente.</w:t>
      </w:r>
    </w:p>
    <w:p w:rsidR="00FA03A9" w:rsidRPr="00FA03A9" w:rsidRDefault="00FA03A9" w:rsidP="00FA03A9">
      <w:pPr>
        <w:spacing w:after="0"/>
        <w:rPr>
          <w:sz w:val="32"/>
          <w:lang w:val="es-CO"/>
        </w:rPr>
      </w:pPr>
    </w:p>
    <w:p w:rsidR="00FA03A9" w:rsidRDefault="00FA03A9" w:rsidP="00E66BD1">
      <w:pPr>
        <w:pStyle w:val="Prrafodelista"/>
        <w:numPr>
          <w:ilvl w:val="0"/>
          <w:numId w:val="1"/>
        </w:numPr>
        <w:spacing w:after="0"/>
        <w:ind w:left="-567" w:firstLine="0"/>
        <w:rPr>
          <w:b/>
          <w:sz w:val="32"/>
          <w:lang w:val="es-CO"/>
        </w:rPr>
      </w:pPr>
      <w:r>
        <w:rPr>
          <w:b/>
          <w:sz w:val="32"/>
          <w:lang w:val="es-CO"/>
        </w:rPr>
        <w:t>Desbalance de tensión</w:t>
      </w:r>
    </w:p>
    <w:p w:rsidR="00FA03A9" w:rsidRDefault="00FA03A9" w:rsidP="00FA03A9">
      <w:pPr>
        <w:spacing w:after="0"/>
        <w:rPr>
          <w:b/>
          <w:sz w:val="32"/>
          <w:lang w:val="es-CO"/>
        </w:rPr>
      </w:pPr>
    </w:p>
    <w:p w:rsidR="00FA03A9" w:rsidRDefault="00FA03A9" w:rsidP="00FA03A9">
      <w:pPr>
        <w:spacing w:after="0"/>
        <w:rPr>
          <w:sz w:val="32"/>
          <w:lang w:val="es-CO"/>
        </w:rPr>
      </w:pPr>
      <w:r w:rsidRPr="00FA03A9">
        <w:rPr>
          <w:sz w:val="32"/>
          <w:lang w:val="es-CO"/>
        </w:rPr>
        <w:t xml:space="preserve">Todas las cargas conectadas son trifásicas por lo tanto es un sistema equilibrado y no se espera tener desbalances de tensión y corriente. </w:t>
      </w:r>
    </w:p>
    <w:p w:rsidR="00ED78C1" w:rsidRPr="00ED78C1" w:rsidRDefault="00ED78C1" w:rsidP="00ED78C1">
      <w:pPr>
        <w:rPr>
          <w:lang w:val="es-CO"/>
        </w:rPr>
      </w:pPr>
      <w:r>
        <w:rPr>
          <w:lang w:val="es-CO"/>
        </w:rPr>
        <w:t xml:space="preserve">Norma de referencia: </w:t>
      </w:r>
      <w:r w:rsidRPr="00ED78C1">
        <w:rPr>
          <w:lang w:val="es-CO"/>
        </w:rPr>
        <w:t>NTC 5001-2008, Calidad de la Potencia Eléctrica, Límites y Metodología de Evaluación en Punto de Conexión Común.</w:t>
      </w:r>
    </w:p>
    <w:p w:rsidR="00FA03A9" w:rsidRDefault="00FA03A9" w:rsidP="00FA03A9">
      <w:pPr>
        <w:spacing w:after="0"/>
        <w:rPr>
          <w:sz w:val="32"/>
          <w:lang w:val="es-CO"/>
        </w:rPr>
      </w:pPr>
    </w:p>
    <w:p w:rsidR="00620951" w:rsidRDefault="00620951" w:rsidP="00E66BD1">
      <w:pPr>
        <w:pStyle w:val="Prrafodelista"/>
        <w:numPr>
          <w:ilvl w:val="0"/>
          <w:numId w:val="1"/>
        </w:numPr>
        <w:spacing w:after="0"/>
        <w:ind w:left="-567" w:firstLine="0"/>
        <w:rPr>
          <w:b/>
          <w:sz w:val="32"/>
          <w:lang w:val="es-CO"/>
        </w:rPr>
      </w:pPr>
      <w:r>
        <w:rPr>
          <w:b/>
          <w:sz w:val="32"/>
          <w:lang w:val="es-CO"/>
        </w:rPr>
        <w:t>Factor de potencia</w:t>
      </w:r>
    </w:p>
    <w:p w:rsidR="00ED78C1" w:rsidRPr="00ED78C1" w:rsidRDefault="00ED78C1" w:rsidP="00ED78C1">
      <w:pPr>
        <w:rPr>
          <w:lang w:val="es-CO"/>
        </w:rPr>
      </w:pPr>
      <w:r w:rsidRPr="00ED78C1">
        <w:rPr>
          <w:lang w:val="es-CO"/>
        </w:rPr>
        <w:t xml:space="preserve">Norma de referencia: </w:t>
      </w:r>
      <w:proofErr w:type="spellStart"/>
      <w:r>
        <w:rPr>
          <w:lang w:val="es-CO"/>
        </w:rPr>
        <w:t>Creg</w:t>
      </w:r>
      <w:proofErr w:type="spellEnd"/>
      <w:r>
        <w:rPr>
          <w:lang w:val="es-CO"/>
        </w:rPr>
        <w:t xml:space="preserve"> 108 de 1997, </w:t>
      </w:r>
      <w:proofErr w:type="spellStart"/>
      <w:r>
        <w:rPr>
          <w:lang w:val="es-CO"/>
        </w:rPr>
        <w:t>Creg</w:t>
      </w:r>
      <w:proofErr w:type="spellEnd"/>
      <w:r>
        <w:rPr>
          <w:lang w:val="es-CO"/>
        </w:rPr>
        <w:t xml:space="preserve"> 047 de 2004 y NTC 5001 de 2008.</w:t>
      </w:r>
    </w:p>
    <w:tbl>
      <w:tblPr>
        <w:tblW w:w="88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2"/>
        <w:gridCol w:w="1559"/>
        <w:gridCol w:w="1482"/>
        <w:gridCol w:w="1908"/>
        <w:gridCol w:w="1583"/>
        <w:gridCol w:w="1284"/>
      </w:tblGrid>
      <w:tr w:rsidR="00620951" w:rsidRPr="00E66BD1" w:rsidTr="006B3A26">
        <w:trPr>
          <w:trHeight w:val="102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FF"/>
          </w:tcPr>
          <w:p w:rsidR="00620951" w:rsidRPr="00E66BD1" w:rsidRDefault="00620951" w:rsidP="00012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s-CO" w:eastAsia="es-CO"/>
              </w:rPr>
            </w:pPr>
            <w:r>
              <w:rPr>
                <w:rFonts w:ascii="Calibri" w:eastAsia="Times New Roman" w:hAnsi="Calibri" w:cs="Calibri"/>
                <w:lang w:val="es-CO" w:eastAsia="es-CO"/>
              </w:rPr>
              <w:t>PCC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</w:tcPr>
          <w:p w:rsidR="00620951" w:rsidRPr="00E66BD1" w:rsidRDefault="00620951" w:rsidP="00620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val="es-CO" w:eastAsia="es-CO"/>
              </w:rPr>
            </w:pPr>
            <w:r>
              <w:rPr>
                <w:rFonts w:ascii="Calibri" w:eastAsia="Times New Roman" w:hAnsi="Calibri" w:cs="Calibri"/>
                <w:lang w:val="es-CO" w:eastAsia="es-CO"/>
              </w:rPr>
              <w:t>Potencia Activa [MW]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FF"/>
            <w:vAlign w:val="bottom"/>
          </w:tcPr>
          <w:p w:rsidR="00620951" w:rsidRPr="00E66BD1" w:rsidRDefault="00620951" w:rsidP="00012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val="es-CO" w:eastAsia="es-CO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val="es-CO" w:eastAsia="es-CO"/>
              </w:rPr>
              <w:t>Potencia Reactiva [MVA]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FF"/>
          </w:tcPr>
          <w:p w:rsidR="00620951" w:rsidRPr="00E66BD1" w:rsidRDefault="00620951" w:rsidP="00012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val="es-CO" w:eastAsia="es-CO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val="es-CO" w:eastAsia="es-CO"/>
              </w:rPr>
              <w:t>Potencia Aparente [MVA]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FF"/>
          </w:tcPr>
          <w:p w:rsidR="00620951" w:rsidRDefault="00620951" w:rsidP="00012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val="es-CO" w:eastAsia="es-CO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val="es-CO" w:eastAsia="es-CO"/>
              </w:rPr>
              <w:t>Factor de Potencia FP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FF"/>
          </w:tcPr>
          <w:p w:rsidR="00620951" w:rsidRDefault="00620951" w:rsidP="00012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val="es-CO" w:eastAsia="es-CO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val="es-CO" w:eastAsia="es-CO"/>
              </w:rPr>
              <w:t>Límite Factor de Potencia</w:t>
            </w:r>
          </w:p>
        </w:tc>
      </w:tr>
      <w:tr w:rsidR="00620951" w:rsidRPr="00E66BD1" w:rsidTr="006B3A26">
        <w:trPr>
          <w:trHeight w:val="142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0951" w:rsidRDefault="00620951" w:rsidP="00620951">
            <w:pPr>
              <w:spacing w:after="0" w:line="240" w:lineRule="auto"/>
              <w:rPr>
                <w:rFonts w:ascii="Calibri" w:eastAsia="Times New Roman" w:hAnsi="Calibri" w:cs="Calibri"/>
                <w:lang w:val="es-CO" w:eastAsia="es-CO"/>
              </w:rPr>
            </w:pPr>
            <w:r>
              <w:rPr>
                <w:rFonts w:ascii="Calibri" w:eastAsia="Times New Roman" w:hAnsi="Calibri" w:cs="Calibri"/>
                <w:lang w:val="es-CO" w:eastAsia="es-CO"/>
              </w:rPr>
              <w:t>Frontera comercial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20951" w:rsidRDefault="00620951" w:rsidP="00620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val="es-CO" w:eastAsia="es-CO"/>
              </w:rPr>
            </w:pPr>
            <w:r w:rsidRPr="00620951">
              <w:rPr>
                <w:rFonts w:ascii="Calibri" w:eastAsia="Times New Roman" w:hAnsi="Calibri" w:cs="Calibri"/>
                <w:b/>
                <w:bCs/>
                <w:lang w:val="es-CO" w:eastAsia="es-CO"/>
              </w:rPr>
              <w:t>2.3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0951" w:rsidRPr="00C67CB5" w:rsidRDefault="00620951" w:rsidP="00012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s-CO" w:eastAsia="es-CO"/>
              </w:rPr>
            </w:pPr>
            <w:r>
              <w:rPr>
                <w:rFonts w:ascii="Calibri" w:eastAsia="Times New Roman" w:hAnsi="Calibri" w:cs="Calibri"/>
                <w:lang w:val="es-CO" w:eastAsia="es-CO"/>
              </w:rPr>
              <w:t>1.4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0951" w:rsidRPr="00C67CB5" w:rsidRDefault="006B3A26" w:rsidP="006B3A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s-CO" w:eastAsia="es-CO"/>
              </w:rPr>
            </w:pPr>
            <w:r>
              <w:rPr>
                <w:rFonts w:ascii="Calibri" w:eastAsia="Times New Roman" w:hAnsi="Calibri" w:cs="Calibri"/>
                <w:lang w:val="es-CO" w:eastAsia="es-CO"/>
              </w:rPr>
              <w:t>2</w:t>
            </w:r>
            <w:r w:rsidR="00620951">
              <w:rPr>
                <w:rFonts w:ascii="Calibri" w:eastAsia="Times New Roman" w:hAnsi="Calibri" w:cs="Calibri"/>
                <w:lang w:val="es-CO" w:eastAsia="es-CO"/>
              </w:rPr>
              <w:t>.7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0951" w:rsidRDefault="00620951" w:rsidP="006B3A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s-CO" w:eastAsia="es-CO"/>
              </w:rPr>
            </w:pPr>
            <w:r>
              <w:rPr>
                <w:rFonts w:ascii="Calibri" w:eastAsia="Times New Roman" w:hAnsi="Calibri" w:cs="Calibri"/>
                <w:lang w:val="es-CO" w:eastAsia="es-CO"/>
              </w:rPr>
              <w:t>0.85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0951" w:rsidRDefault="00620951" w:rsidP="006B3A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s-CO" w:eastAsia="es-CO"/>
              </w:rPr>
            </w:pPr>
            <w:r>
              <w:rPr>
                <w:rFonts w:ascii="Calibri" w:eastAsia="Times New Roman" w:hAnsi="Calibri" w:cs="Calibri"/>
                <w:lang w:val="es-CO" w:eastAsia="es-CO"/>
              </w:rPr>
              <w:t>0.9</w:t>
            </w:r>
          </w:p>
        </w:tc>
      </w:tr>
    </w:tbl>
    <w:p w:rsidR="00620951" w:rsidRPr="004C57C0" w:rsidRDefault="00620951" w:rsidP="00620951">
      <w:pPr>
        <w:spacing w:after="0"/>
        <w:rPr>
          <w:sz w:val="32"/>
          <w:lang w:val="es-CO"/>
        </w:rPr>
      </w:pPr>
    </w:p>
    <w:p w:rsidR="00620951" w:rsidRPr="004C57C0" w:rsidRDefault="00620951" w:rsidP="004C57C0">
      <w:pPr>
        <w:autoSpaceDE w:val="0"/>
        <w:autoSpaceDN w:val="0"/>
        <w:adjustRightInd w:val="0"/>
        <w:spacing w:after="0" w:line="240" w:lineRule="auto"/>
        <w:rPr>
          <w:sz w:val="32"/>
          <w:lang w:val="es-CO"/>
        </w:rPr>
      </w:pPr>
      <w:r w:rsidRPr="004C57C0">
        <w:rPr>
          <w:sz w:val="32"/>
          <w:lang w:val="es-CO"/>
        </w:rPr>
        <w:t xml:space="preserve">Los factores de potencia iniciales infringen los </w:t>
      </w:r>
      <w:r w:rsidR="004C57C0" w:rsidRPr="004C57C0">
        <w:rPr>
          <w:sz w:val="32"/>
          <w:lang w:val="es-CO"/>
        </w:rPr>
        <w:t>límites</w:t>
      </w:r>
      <w:r w:rsidRPr="004C57C0">
        <w:rPr>
          <w:sz w:val="32"/>
          <w:lang w:val="es-CO"/>
        </w:rPr>
        <w:t xml:space="preserve"> establecidos en la</w:t>
      </w:r>
      <w:r w:rsidR="004C57C0">
        <w:rPr>
          <w:sz w:val="32"/>
          <w:lang w:val="es-CO"/>
        </w:rPr>
        <w:t xml:space="preserve"> </w:t>
      </w:r>
      <w:r w:rsidRPr="004C57C0">
        <w:rPr>
          <w:sz w:val="32"/>
          <w:lang w:val="es-CO"/>
        </w:rPr>
        <w:t>normatividad vigente</w:t>
      </w:r>
      <w:r w:rsidR="004C57C0" w:rsidRPr="004C57C0">
        <w:rPr>
          <w:sz w:val="32"/>
          <w:lang w:val="es-CO"/>
        </w:rPr>
        <w:t>.</w:t>
      </w:r>
    </w:p>
    <w:p w:rsidR="00620951" w:rsidRDefault="00620951" w:rsidP="00620951">
      <w:pPr>
        <w:spacing w:after="0"/>
        <w:ind w:left="708"/>
        <w:rPr>
          <w:b/>
          <w:sz w:val="32"/>
          <w:lang w:val="es-CO"/>
        </w:rPr>
      </w:pPr>
    </w:p>
    <w:p w:rsidR="00620951" w:rsidRPr="00620951" w:rsidRDefault="00620951" w:rsidP="00620951">
      <w:pPr>
        <w:spacing w:after="0"/>
        <w:ind w:left="708"/>
        <w:rPr>
          <w:b/>
          <w:sz w:val="32"/>
          <w:lang w:val="es-CO"/>
        </w:rPr>
      </w:pPr>
    </w:p>
    <w:p w:rsidR="00FA03A9" w:rsidRDefault="00FA03A9" w:rsidP="00ED78C1">
      <w:pPr>
        <w:pStyle w:val="Prrafodelista"/>
        <w:numPr>
          <w:ilvl w:val="0"/>
          <w:numId w:val="1"/>
        </w:numPr>
        <w:spacing w:after="0"/>
        <w:ind w:left="-567" w:firstLine="0"/>
        <w:rPr>
          <w:b/>
          <w:sz w:val="32"/>
          <w:lang w:val="es-CO"/>
        </w:rPr>
      </w:pPr>
      <w:r>
        <w:rPr>
          <w:b/>
          <w:sz w:val="32"/>
          <w:lang w:val="es-CO"/>
        </w:rPr>
        <w:t xml:space="preserve">Análisis de </w:t>
      </w:r>
      <w:proofErr w:type="spellStart"/>
      <w:r>
        <w:rPr>
          <w:b/>
          <w:sz w:val="32"/>
          <w:lang w:val="es-CO"/>
        </w:rPr>
        <w:t>Flicker</w:t>
      </w:r>
      <w:proofErr w:type="spellEnd"/>
    </w:p>
    <w:p w:rsidR="00ED78C1" w:rsidRDefault="00ED78C1" w:rsidP="00ED78C1">
      <w:r w:rsidRPr="00ED78C1">
        <w:t xml:space="preserve">Norma de </w:t>
      </w:r>
      <w:proofErr w:type="spellStart"/>
      <w:r w:rsidRPr="00ED78C1">
        <w:t>referencia</w:t>
      </w:r>
      <w:proofErr w:type="spellEnd"/>
      <w:r w:rsidRPr="00ED78C1">
        <w:t xml:space="preserve">: </w:t>
      </w:r>
      <w:r>
        <w:t xml:space="preserve">IEEE </w:t>
      </w:r>
      <w:proofErr w:type="spellStart"/>
      <w:proofErr w:type="gramStart"/>
      <w:r>
        <w:t>Std</w:t>
      </w:r>
      <w:proofErr w:type="spellEnd"/>
      <w:proofErr w:type="gramEnd"/>
      <w:r>
        <w:t xml:space="preserve"> 1453 – 2004, Recommended Practice for the Analysis of Fluctuating Installations on Power Systems</w:t>
      </w:r>
    </w:p>
    <w:p w:rsidR="00D17F90" w:rsidRDefault="00D17F90" w:rsidP="00FA03A9">
      <w:pPr>
        <w:autoSpaceDE w:val="0"/>
        <w:autoSpaceDN w:val="0"/>
        <w:adjustRightInd w:val="0"/>
        <w:spacing w:after="0" w:line="240" w:lineRule="auto"/>
        <w:jc w:val="both"/>
        <w:rPr>
          <w:sz w:val="32"/>
          <w:lang w:val="es-CO"/>
        </w:rPr>
      </w:pPr>
      <w:r>
        <w:rPr>
          <w:sz w:val="32"/>
          <w:lang w:val="es-CO"/>
        </w:rPr>
        <w:t xml:space="preserve">Utilizando la metodología planteada </w:t>
      </w:r>
      <w:r w:rsidR="00FA03A9" w:rsidRPr="00FA03A9">
        <w:rPr>
          <w:sz w:val="32"/>
          <w:lang w:val="es-CO"/>
        </w:rPr>
        <w:t xml:space="preserve">en el cuadernillo técnico N° 176 de Schneider se puede establecer los posibles </w:t>
      </w:r>
      <w:proofErr w:type="spellStart"/>
      <w:r w:rsidR="00FA03A9" w:rsidRPr="00FA03A9">
        <w:rPr>
          <w:sz w:val="32"/>
          <w:lang w:val="es-CO"/>
        </w:rPr>
        <w:t>Flickers</w:t>
      </w:r>
      <w:proofErr w:type="spellEnd"/>
      <w:r w:rsidR="00FA03A9" w:rsidRPr="00FA03A9">
        <w:rPr>
          <w:sz w:val="32"/>
          <w:lang w:val="es-CO"/>
        </w:rPr>
        <w:t xml:space="preserve"> que se </w:t>
      </w:r>
      <w:r>
        <w:rPr>
          <w:sz w:val="32"/>
          <w:lang w:val="es-CO"/>
        </w:rPr>
        <w:t>afecten una instalación eléctrica:</w:t>
      </w:r>
    </w:p>
    <w:p w:rsidR="004C57C0" w:rsidRDefault="004C57C0" w:rsidP="00FA03A9">
      <w:pPr>
        <w:autoSpaceDE w:val="0"/>
        <w:autoSpaceDN w:val="0"/>
        <w:adjustRightInd w:val="0"/>
        <w:spacing w:after="0" w:line="240" w:lineRule="auto"/>
        <w:jc w:val="both"/>
        <w:rPr>
          <w:sz w:val="32"/>
          <w:lang w:val="es-CO"/>
        </w:rPr>
      </w:pPr>
    </w:p>
    <w:p w:rsidR="004C57C0" w:rsidRDefault="00D17F90" w:rsidP="00FA03A9">
      <w:pPr>
        <w:autoSpaceDE w:val="0"/>
        <w:autoSpaceDN w:val="0"/>
        <w:adjustRightInd w:val="0"/>
        <w:spacing w:after="0" w:line="240" w:lineRule="auto"/>
        <w:jc w:val="both"/>
        <w:rPr>
          <w:sz w:val="32"/>
          <w:lang w:val="es-CO"/>
        </w:rPr>
      </w:pPr>
      <w:r>
        <w:rPr>
          <w:sz w:val="32"/>
          <w:lang w:val="es-CO"/>
        </w:rPr>
        <w:t>…………………………………………………………………………………………………………………</w:t>
      </w:r>
    </w:p>
    <w:p w:rsidR="00D17F90" w:rsidRDefault="00D17F90" w:rsidP="00FA03A9">
      <w:pPr>
        <w:autoSpaceDE w:val="0"/>
        <w:autoSpaceDN w:val="0"/>
        <w:adjustRightInd w:val="0"/>
        <w:spacing w:after="0" w:line="240" w:lineRule="auto"/>
        <w:jc w:val="both"/>
        <w:rPr>
          <w:sz w:val="32"/>
          <w:lang w:val="es-CO"/>
        </w:rPr>
      </w:pPr>
    </w:p>
    <w:p w:rsidR="00D17F90" w:rsidRDefault="00D17F90" w:rsidP="00FA03A9">
      <w:pPr>
        <w:autoSpaceDE w:val="0"/>
        <w:autoSpaceDN w:val="0"/>
        <w:adjustRightInd w:val="0"/>
        <w:spacing w:after="0" w:line="240" w:lineRule="auto"/>
        <w:jc w:val="both"/>
        <w:rPr>
          <w:sz w:val="32"/>
          <w:lang w:val="es-CO"/>
        </w:rPr>
      </w:pPr>
      <w:r>
        <w:rPr>
          <w:sz w:val="32"/>
          <w:lang w:val="es-CO"/>
        </w:rPr>
        <w:t>Se evidencia que por el tipo y potencia de carga instalada no se generan problemas en el punto de conexión.</w:t>
      </w:r>
    </w:p>
    <w:p w:rsidR="004C57C0" w:rsidRDefault="004C57C0" w:rsidP="00FA03A9">
      <w:pPr>
        <w:autoSpaceDE w:val="0"/>
        <w:autoSpaceDN w:val="0"/>
        <w:adjustRightInd w:val="0"/>
        <w:spacing w:after="0" w:line="240" w:lineRule="auto"/>
        <w:jc w:val="both"/>
        <w:rPr>
          <w:sz w:val="32"/>
          <w:lang w:val="es-CO"/>
        </w:rPr>
      </w:pPr>
    </w:p>
    <w:p w:rsidR="00B45B15" w:rsidRDefault="00B45B15" w:rsidP="00B45B15">
      <w:pPr>
        <w:pStyle w:val="Prrafodelista"/>
        <w:spacing w:after="0"/>
        <w:ind w:left="-567"/>
        <w:rPr>
          <w:b/>
          <w:sz w:val="32"/>
          <w:lang w:val="es-CO"/>
        </w:rPr>
      </w:pPr>
    </w:p>
    <w:p w:rsidR="00ED0DB4" w:rsidRDefault="00094D07" w:rsidP="00ED0DB4">
      <w:pPr>
        <w:pStyle w:val="Prrafodelista"/>
        <w:numPr>
          <w:ilvl w:val="0"/>
          <w:numId w:val="1"/>
        </w:numPr>
        <w:spacing w:after="0"/>
        <w:ind w:left="-567" w:firstLine="0"/>
        <w:rPr>
          <w:b/>
          <w:sz w:val="32"/>
          <w:lang w:val="es-CO"/>
        </w:rPr>
      </w:pPr>
      <w:r>
        <w:rPr>
          <w:b/>
          <w:sz w:val="32"/>
          <w:lang w:val="es-CO"/>
        </w:rPr>
        <w:t>ANÁLISIS COMPATIBILIDAD ELECTR</w:t>
      </w:r>
      <w:r w:rsidR="00B45B15">
        <w:rPr>
          <w:b/>
          <w:sz w:val="32"/>
          <w:lang w:val="es-CO"/>
        </w:rPr>
        <w:t xml:space="preserve">OMAGNÉTICA - </w:t>
      </w:r>
      <w:r w:rsidR="00ED0DB4">
        <w:rPr>
          <w:b/>
          <w:sz w:val="32"/>
          <w:lang w:val="es-CO"/>
        </w:rPr>
        <w:t>CURVA ITIC</w:t>
      </w:r>
    </w:p>
    <w:p w:rsidR="00ED78C1" w:rsidRDefault="00ED78C1" w:rsidP="00ED78C1">
      <w:r>
        <w:t xml:space="preserve">Norma de </w:t>
      </w:r>
      <w:proofErr w:type="spellStart"/>
      <w:r>
        <w:t>Referencia</w:t>
      </w:r>
      <w:proofErr w:type="spellEnd"/>
      <w:r>
        <w:t xml:space="preserve">: </w:t>
      </w:r>
      <w:proofErr w:type="spellStart"/>
      <w:r>
        <w:t>Artículo</w:t>
      </w:r>
      <w:proofErr w:type="spellEnd"/>
      <w:r>
        <w:t xml:space="preserve"> 11</w:t>
      </w:r>
    </w:p>
    <w:p w:rsidR="00ED0DB4" w:rsidRDefault="00ED0DB4" w:rsidP="00ED0DB4">
      <w:pPr>
        <w:spacing w:after="0"/>
        <w:rPr>
          <w:b/>
          <w:sz w:val="32"/>
          <w:lang w:val="es-CO"/>
        </w:rPr>
      </w:pPr>
    </w:p>
    <w:p w:rsidR="00ED0DB4" w:rsidRPr="00ED0DB4" w:rsidRDefault="00ED0DB4" w:rsidP="00ED0DB4">
      <w:pPr>
        <w:spacing w:after="0"/>
        <w:rPr>
          <w:b/>
          <w:sz w:val="32"/>
          <w:lang w:val="es-CO"/>
        </w:rPr>
      </w:pPr>
      <w:r>
        <w:rPr>
          <w:noProof/>
          <w:lang w:val="es-CO" w:eastAsia="es-CO"/>
        </w:rPr>
        <w:drawing>
          <wp:inline distT="0" distB="0" distL="0" distR="0" wp14:anchorId="0BF805BA" wp14:editId="7AC347B4">
            <wp:extent cx="5612130" cy="3913505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913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0DB4" w:rsidRDefault="00ED0DB4" w:rsidP="00ED0DB4">
      <w:pPr>
        <w:rPr>
          <w:lang w:val="es-CO"/>
        </w:rPr>
      </w:pPr>
    </w:p>
    <w:p w:rsidR="00ED0DB4" w:rsidRPr="00ED0DB4" w:rsidRDefault="00ED0DB4" w:rsidP="00ED0DB4">
      <w:pPr>
        <w:pStyle w:val="Prrafodelista"/>
        <w:numPr>
          <w:ilvl w:val="0"/>
          <w:numId w:val="4"/>
        </w:numPr>
        <w:rPr>
          <w:b/>
          <w:lang w:val="es-CO"/>
        </w:rPr>
      </w:pPr>
      <w:r w:rsidRPr="00ED0DB4">
        <w:rPr>
          <w:b/>
          <w:lang w:val="es-CO"/>
        </w:rPr>
        <w:t>CONCLUSIONES:</w:t>
      </w:r>
    </w:p>
    <w:p w:rsidR="00F0489F" w:rsidRPr="00E66BD1" w:rsidRDefault="00E66BD1" w:rsidP="00E66BD1">
      <w:pPr>
        <w:pStyle w:val="Prrafodelista"/>
        <w:numPr>
          <w:ilvl w:val="0"/>
          <w:numId w:val="1"/>
        </w:numPr>
        <w:spacing w:after="0"/>
        <w:ind w:left="-567" w:firstLine="0"/>
        <w:rPr>
          <w:b/>
          <w:sz w:val="32"/>
          <w:lang w:val="es-CO"/>
        </w:rPr>
      </w:pPr>
      <w:r w:rsidRPr="00E66BD1">
        <w:rPr>
          <w:b/>
          <w:sz w:val="32"/>
          <w:lang w:val="es-CO"/>
        </w:rPr>
        <w:lastRenderedPageBreak/>
        <w:t>DIAGRAMA UNIFILAR</w:t>
      </w:r>
    </w:p>
    <w:p w:rsidR="00F0489F" w:rsidRDefault="00F0489F">
      <w:pPr>
        <w:rPr>
          <w:lang w:val="es-CO"/>
        </w:rPr>
      </w:pPr>
    </w:p>
    <w:p w:rsidR="00ED0DB4" w:rsidRDefault="00ED0DB4">
      <w:pPr>
        <w:rPr>
          <w:lang w:val="es-CO"/>
        </w:rPr>
      </w:pPr>
    </w:p>
    <w:p w:rsidR="00E66BD1" w:rsidRDefault="00E66BD1" w:rsidP="00ED0DB4">
      <w:pPr>
        <w:jc w:val="center"/>
        <w:rPr>
          <w:lang w:val="es-CO"/>
        </w:rPr>
      </w:pPr>
      <w:r>
        <w:rPr>
          <w:noProof/>
          <w:lang w:val="es-CO" w:eastAsia="es-CO"/>
        </w:rPr>
        <w:drawing>
          <wp:inline distT="0" distB="0" distL="0" distR="0" wp14:anchorId="53FA1CB5" wp14:editId="3D2C2A8A">
            <wp:extent cx="5158596" cy="4473603"/>
            <wp:effectExtent l="0" t="0" r="4445" b="317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67501" cy="4481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489F" w:rsidRDefault="00F0489F">
      <w:pPr>
        <w:rPr>
          <w:lang w:val="es-CO"/>
        </w:rPr>
      </w:pPr>
    </w:p>
    <w:p w:rsidR="00ED0DB4" w:rsidRPr="00E66BD1" w:rsidRDefault="00ED0DB4" w:rsidP="00ED0DB4">
      <w:pPr>
        <w:pStyle w:val="Prrafodelista"/>
        <w:numPr>
          <w:ilvl w:val="0"/>
          <w:numId w:val="1"/>
        </w:numPr>
        <w:spacing w:after="0"/>
        <w:ind w:left="-567" w:firstLine="0"/>
        <w:rPr>
          <w:b/>
          <w:sz w:val="32"/>
          <w:lang w:val="es-CO"/>
        </w:rPr>
      </w:pPr>
      <w:r>
        <w:rPr>
          <w:b/>
          <w:sz w:val="32"/>
          <w:lang w:val="es-CO"/>
        </w:rPr>
        <w:t>RESUMEN DE CARGAS LINEALES Y NO LINEALES</w:t>
      </w:r>
    </w:p>
    <w:p w:rsidR="00F0489F" w:rsidRDefault="00F0489F">
      <w:pPr>
        <w:rPr>
          <w:lang w:val="es-CO"/>
        </w:rPr>
      </w:pPr>
    </w:p>
    <w:p w:rsidR="00E66BD1" w:rsidRDefault="00E66BD1" w:rsidP="00E66BD1">
      <w:pPr>
        <w:pStyle w:val="Prrafodelista"/>
        <w:numPr>
          <w:ilvl w:val="0"/>
          <w:numId w:val="1"/>
        </w:numPr>
        <w:spacing w:after="0"/>
        <w:ind w:left="-567" w:firstLine="0"/>
        <w:rPr>
          <w:b/>
          <w:sz w:val="32"/>
          <w:lang w:val="es-CO"/>
        </w:rPr>
      </w:pPr>
      <w:r w:rsidRPr="00E66BD1">
        <w:rPr>
          <w:b/>
          <w:sz w:val="32"/>
          <w:lang w:val="es-CO"/>
        </w:rPr>
        <w:t>CONCLUSIONES</w:t>
      </w:r>
    </w:p>
    <w:p w:rsidR="002702AE" w:rsidRPr="002702AE" w:rsidRDefault="002702AE" w:rsidP="002702AE">
      <w:pPr>
        <w:pStyle w:val="Prrafodelista"/>
        <w:rPr>
          <w:b/>
          <w:sz w:val="32"/>
          <w:lang w:val="es-CO"/>
        </w:rPr>
      </w:pPr>
    </w:p>
    <w:p w:rsidR="002702AE" w:rsidRPr="002702AE" w:rsidRDefault="002702AE" w:rsidP="002702AE">
      <w:pPr>
        <w:spacing w:after="0"/>
        <w:rPr>
          <w:b/>
          <w:sz w:val="32"/>
          <w:lang w:val="es-CO"/>
        </w:rPr>
      </w:pPr>
    </w:p>
    <w:p w:rsidR="00E66BD1" w:rsidRDefault="00B74F73" w:rsidP="00B74F73">
      <w:pPr>
        <w:spacing w:after="0"/>
        <w:rPr>
          <w:lang w:val="es-CO"/>
        </w:rPr>
      </w:pPr>
      <w:r w:rsidRPr="00ED0DB4">
        <w:rPr>
          <w:highlight w:val="yellow"/>
          <w:lang w:val="es-CO"/>
        </w:rPr>
        <w:lastRenderedPageBreak/>
        <w:t>(LA SIGUIENTE SECCIÓN APLICA PARA LOS CASOS EN LOS QUE SE DEBAN NORMALIZAR LOS PARÁMETROS DE LA INSTALACIÓN):</w:t>
      </w:r>
    </w:p>
    <w:p w:rsidR="00E66BD1" w:rsidRDefault="00B74F73" w:rsidP="00B74F73">
      <w:pPr>
        <w:pStyle w:val="Prrafodelista"/>
        <w:numPr>
          <w:ilvl w:val="0"/>
          <w:numId w:val="1"/>
        </w:numPr>
        <w:spacing w:after="0"/>
        <w:ind w:left="-567" w:firstLine="0"/>
        <w:rPr>
          <w:b/>
          <w:sz w:val="32"/>
          <w:lang w:val="es-CO"/>
        </w:rPr>
      </w:pPr>
      <w:r w:rsidRPr="00B74F73">
        <w:rPr>
          <w:b/>
          <w:sz w:val="32"/>
          <w:lang w:val="es-CO"/>
        </w:rPr>
        <w:t xml:space="preserve">DISEÑO DE LA SOLUCIÓN </w:t>
      </w:r>
    </w:p>
    <w:p w:rsidR="00B74F73" w:rsidRPr="00B74F73" w:rsidRDefault="00B74F73" w:rsidP="00B74F73">
      <w:pPr>
        <w:rPr>
          <w:lang w:val="es-CO"/>
        </w:rPr>
      </w:pPr>
      <w:r w:rsidRPr="00B74F73">
        <w:rPr>
          <w:lang w:val="es-CO"/>
        </w:rPr>
        <w:t>Se debe incluir la solución (filtros, bancos de condensadores o demás elementos necesarios para mantener los parámetros en los máximos permitidos y sus criterios de diseño)</w:t>
      </w:r>
    </w:p>
    <w:p w:rsidR="00E16D90" w:rsidRPr="00E16D90" w:rsidRDefault="00B74F73" w:rsidP="00A26E47">
      <w:pPr>
        <w:pStyle w:val="Prrafodelista"/>
        <w:numPr>
          <w:ilvl w:val="0"/>
          <w:numId w:val="1"/>
        </w:numPr>
        <w:ind w:left="142" w:hanging="568"/>
        <w:rPr>
          <w:b/>
          <w:sz w:val="32"/>
        </w:rPr>
      </w:pPr>
      <w:r>
        <w:rPr>
          <w:b/>
          <w:sz w:val="32"/>
        </w:rPr>
        <w:t>PARÁMETROS IMPLEMENTANDO LA SOLUCIÓN</w:t>
      </w:r>
      <w:r w:rsidR="002B2C72" w:rsidRPr="00E16D90">
        <w:rPr>
          <w:b/>
          <w:sz w:val="32"/>
        </w:rPr>
        <w:t xml:space="preserve"> </w:t>
      </w:r>
    </w:p>
    <w:p w:rsidR="00ED0DB4" w:rsidRDefault="0067594B">
      <w:pPr>
        <w:rPr>
          <w:noProof/>
          <w:lang w:val="es-CO" w:eastAsia="es-CO"/>
        </w:rPr>
      </w:pPr>
      <w:r>
        <w:rPr>
          <w:noProof/>
          <w:lang w:val="es-CO" w:eastAsia="es-CO"/>
        </w:rPr>
        <w:t>Recálculo de los parámetros de calidad de potencia afectados con la implementación de las medidas correctivas (Armónicos, factor de potencia)</w:t>
      </w:r>
    </w:p>
    <w:p w:rsidR="00ED0DB4" w:rsidRDefault="00ED0DB4">
      <w:pPr>
        <w:rPr>
          <w:noProof/>
          <w:lang w:val="es-CO" w:eastAsia="es-CO"/>
        </w:rPr>
      </w:pPr>
    </w:p>
    <w:p w:rsidR="002702AE" w:rsidRDefault="002702AE">
      <w:pPr>
        <w:rPr>
          <w:noProof/>
          <w:lang w:val="es-CO" w:eastAsia="es-CO"/>
        </w:rPr>
      </w:pPr>
    </w:p>
    <w:p w:rsidR="002702AE" w:rsidRDefault="002702AE">
      <w:pPr>
        <w:rPr>
          <w:noProof/>
          <w:lang w:val="es-CO" w:eastAsia="es-CO"/>
        </w:rPr>
      </w:pPr>
    </w:p>
    <w:p w:rsidR="002702AE" w:rsidRDefault="002702AE">
      <w:pPr>
        <w:rPr>
          <w:noProof/>
          <w:lang w:val="es-CO" w:eastAsia="es-CO"/>
        </w:rPr>
      </w:pPr>
    </w:p>
    <w:p w:rsidR="002702AE" w:rsidRDefault="002702AE">
      <w:pPr>
        <w:rPr>
          <w:noProof/>
          <w:lang w:val="es-CO" w:eastAsia="es-CO"/>
        </w:rPr>
      </w:pPr>
    </w:p>
    <w:p w:rsidR="002702AE" w:rsidRDefault="002702AE">
      <w:pPr>
        <w:rPr>
          <w:noProof/>
          <w:lang w:val="es-CO" w:eastAsia="es-CO"/>
        </w:rPr>
      </w:pPr>
    </w:p>
    <w:p w:rsidR="002702AE" w:rsidRDefault="002702AE">
      <w:pPr>
        <w:rPr>
          <w:noProof/>
          <w:lang w:val="es-CO" w:eastAsia="es-CO"/>
        </w:rPr>
      </w:pPr>
    </w:p>
    <w:p w:rsidR="002702AE" w:rsidRDefault="002702AE">
      <w:pPr>
        <w:rPr>
          <w:noProof/>
          <w:lang w:val="es-CO" w:eastAsia="es-CO"/>
        </w:rPr>
      </w:pPr>
    </w:p>
    <w:p w:rsidR="002702AE" w:rsidRDefault="002702AE">
      <w:pPr>
        <w:rPr>
          <w:noProof/>
          <w:lang w:val="es-CO" w:eastAsia="es-CO"/>
        </w:rPr>
      </w:pPr>
    </w:p>
    <w:p w:rsidR="002702AE" w:rsidRDefault="002702AE">
      <w:pPr>
        <w:rPr>
          <w:noProof/>
          <w:lang w:val="es-CO" w:eastAsia="es-CO"/>
        </w:rPr>
      </w:pPr>
    </w:p>
    <w:p w:rsidR="002702AE" w:rsidRDefault="002702AE">
      <w:pPr>
        <w:rPr>
          <w:noProof/>
          <w:lang w:val="es-CO" w:eastAsia="es-CO"/>
        </w:rPr>
      </w:pPr>
    </w:p>
    <w:p w:rsidR="002702AE" w:rsidRDefault="002702AE">
      <w:pPr>
        <w:rPr>
          <w:noProof/>
          <w:lang w:val="es-CO" w:eastAsia="es-CO"/>
        </w:rPr>
      </w:pPr>
    </w:p>
    <w:p w:rsidR="002702AE" w:rsidRDefault="002702AE">
      <w:pPr>
        <w:rPr>
          <w:noProof/>
          <w:lang w:val="es-CO" w:eastAsia="es-CO"/>
        </w:rPr>
      </w:pPr>
    </w:p>
    <w:p w:rsidR="002702AE" w:rsidRDefault="002702AE">
      <w:pPr>
        <w:rPr>
          <w:noProof/>
          <w:lang w:val="es-CO" w:eastAsia="es-CO"/>
        </w:rPr>
      </w:pPr>
    </w:p>
    <w:p w:rsidR="002702AE" w:rsidRDefault="002702AE">
      <w:pPr>
        <w:rPr>
          <w:noProof/>
          <w:lang w:val="es-CO" w:eastAsia="es-CO"/>
        </w:rPr>
      </w:pPr>
    </w:p>
    <w:p w:rsidR="002702AE" w:rsidRDefault="002702AE">
      <w:pPr>
        <w:rPr>
          <w:noProof/>
          <w:lang w:val="es-CO" w:eastAsia="es-CO"/>
        </w:rPr>
      </w:pPr>
    </w:p>
    <w:p w:rsidR="002702AE" w:rsidRDefault="002702AE">
      <w:pPr>
        <w:rPr>
          <w:noProof/>
          <w:lang w:val="es-CO" w:eastAsia="es-CO"/>
        </w:rPr>
      </w:pPr>
    </w:p>
    <w:p w:rsidR="002702AE" w:rsidRDefault="002702AE">
      <w:pPr>
        <w:rPr>
          <w:noProof/>
          <w:lang w:val="es-CO" w:eastAsia="es-CO"/>
        </w:rPr>
      </w:pPr>
    </w:p>
    <w:p w:rsidR="00ED0DB4" w:rsidRDefault="00ED0DB4" w:rsidP="00ED0DB4">
      <w:pPr>
        <w:pStyle w:val="Prrafodelista"/>
        <w:numPr>
          <w:ilvl w:val="0"/>
          <w:numId w:val="1"/>
        </w:numPr>
        <w:spacing w:after="0"/>
        <w:ind w:left="-567" w:firstLine="0"/>
        <w:rPr>
          <w:b/>
          <w:sz w:val="32"/>
          <w:lang w:val="es-CO"/>
        </w:rPr>
      </w:pPr>
      <w:r w:rsidRPr="00E66BD1">
        <w:rPr>
          <w:b/>
          <w:sz w:val="32"/>
          <w:lang w:val="es-CO"/>
        </w:rPr>
        <w:lastRenderedPageBreak/>
        <w:t>DIAGRAMA UNIFILAR</w:t>
      </w:r>
      <w:r>
        <w:rPr>
          <w:b/>
          <w:sz w:val="32"/>
          <w:lang w:val="es-CO"/>
        </w:rPr>
        <w:t xml:space="preserve"> CON UBICACIÓN DE EQUIPOS CORRECTORES</w:t>
      </w:r>
    </w:p>
    <w:p w:rsidR="00ED0DB4" w:rsidRPr="00ED0DB4" w:rsidRDefault="00ED0DB4" w:rsidP="00ED0DB4">
      <w:pPr>
        <w:spacing w:after="0"/>
        <w:jc w:val="center"/>
        <w:rPr>
          <w:b/>
          <w:sz w:val="32"/>
          <w:lang w:val="es-CO"/>
        </w:rPr>
      </w:pPr>
      <w:r>
        <w:rPr>
          <w:noProof/>
          <w:lang w:val="es-CO" w:eastAsia="es-CO"/>
        </w:rPr>
        <w:drawing>
          <wp:inline distT="0" distB="0" distL="0" distR="0" wp14:anchorId="35768AB5" wp14:editId="1FB40F3B">
            <wp:extent cx="5158596" cy="4473603"/>
            <wp:effectExtent l="0" t="0" r="4445" b="317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67501" cy="4481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0DB4" w:rsidRDefault="00ED0DB4" w:rsidP="00ED0DB4">
      <w:pPr>
        <w:pStyle w:val="Prrafodelista"/>
        <w:numPr>
          <w:ilvl w:val="0"/>
          <w:numId w:val="1"/>
        </w:numPr>
        <w:spacing w:after="0"/>
        <w:ind w:left="-567" w:firstLine="0"/>
        <w:rPr>
          <w:b/>
          <w:sz w:val="32"/>
          <w:lang w:val="es-CO"/>
        </w:rPr>
      </w:pPr>
      <w:r>
        <w:rPr>
          <w:b/>
          <w:sz w:val="32"/>
          <w:lang w:val="es-CO"/>
        </w:rPr>
        <w:t>CONCLUSIONES</w:t>
      </w:r>
    </w:p>
    <w:p w:rsidR="00C566F0" w:rsidRDefault="00C566F0" w:rsidP="00C566F0">
      <w:pPr>
        <w:spacing w:after="0"/>
        <w:rPr>
          <w:b/>
          <w:sz w:val="32"/>
          <w:lang w:val="es-CO"/>
        </w:rPr>
      </w:pPr>
    </w:p>
    <w:p w:rsidR="00C566F0" w:rsidRDefault="00C566F0" w:rsidP="00C566F0">
      <w:pPr>
        <w:spacing w:after="0"/>
        <w:rPr>
          <w:b/>
          <w:sz w:val="32"/>
          <w:lang w:val="es-CO"/>
        </w:rPr>
      </w:pPr>
    </w:p>
    <w:p w:rsidR="00C566F0" w:rsidRDefault="00C566F0" w:rsidP="00C566F0">
      <w:pPr>
        <w:spacing w:after="0"/>
        <w:rPr>
          <w:b/>
          <w:sz w:val="32"/>
          <w:lang w:val="es-CO"/>
        </w:rPr>
      </w:pPr>
    </w:p>
    <w:p w:rsidR="00C566F0" w:rsidRDefault="00C566F0" w:rsidP="00C566F0">
      <w:pPr>
        <w:spacing w:after="0"/>
        <w:rPr>
          <w:b/>
          <w:sz w:val="32"/>
          <w:lang w:val="es-CO"/>
        </w:rPr>
      </w:pPr>
    </w:p>
    <w:p w:rsidR="00C566F0" w:rsidRDefault="00C566F0" w:rsidP="00C566F0">
      <w:pPr>
        <w:spacing w:after="0"/>
        <w:rPr>
          <w:b/>
          <w:sz w:val="32"/>
          <w:lang w:val="es-CO"/>
        </w:rPr>
      </w:pPr>
    </w:p>
    <w:p w:rsidR="00C566F0" w:rsidRDefault="00C566F0" w:rsidP="00C566F0">
      <w:pPr>
        <w:spacing w:after="0"/>
        <w:rPr>
          <w:b/>
          <w:sz w:val="32"/>
          <w:lang w:val="es-CO"/>
        </w:rPr>
      </w:pPr>
    </w:p>
    <w:p w:rsidR="00C566F0" w:rsidRDefault="00C566F0" w:rsidP="00C566F0">
      <w:pPr>
        <w:spacing w:after="0"/>
        <w:rPr>
          <w:b/>
          <w:sz w:val="32"/>
          <w:lang w:val="es-CO"/>
        </w:rPr>
      </w:pPr>
    </w:p>
    <w:p w:rsidR="00C566F0" w:rsidRDefault="00C566F0" w:rsidP="00C566F0">
      <w:pPr>
        <w:spacing w:after="0"/>
        <w:rPr>
          <w:b/>
          <w:sz w:val="32"/>
          <w:lang w:val="es-CO"/>
        </w:rPr>
      </w:pPr>
    </w:p>
    <w:p w:rsidR="00C566F0" w:rsidRPr="00C566F0" w:rsidRDefault="00C566F0" w:rsidP="00C566F0">
      <w:pPr>
        <w:spacing w:after="0"/>
        <w:rPr>
          <w:b/>
          <w:sz w:val="32"/>
          <w:lang w:val="es-CO"/>
        </w:rPr>
      </w:pPr>
    </w:p>
    <w:p w:rsidR="00C566F0" w:rsidRDefault="00C566F0" w:rsidP="00ED0DB4">
      <w:pPr>
        <w:pStyle w:val="Prrafodelista"/>
        <w:numPr>
          <w:ilvl w:val="0"/>
          <w:numId w:val="1"/>
        </w:numPr>
        <w:spacing w:after="0"/>
        <w:ind w:left="-567" w:firstLine="0"/>
        <w:rPr>
          <w:b/>
          <w:sz w:val="32"/>
          <w:lang w:val="es-CO"/>
        </w:rPr>
      </w:pPr>
      <w:r>
        <w:rPr>
          <w:b/>
          <w:sz w:val="32"/>
          <w:lang w:val="es-CO"/>
        </w:rPr>
        <w:t>REFERENCIAS</w:t>
      </w:r>
    </w:p>
    <w:p w:rsidR="00C566F0" w:rsidRPr="002702AE" w:rsidRDefault="00C566F0" w:rsidP="00C566F0">
      <w:pPr>
        <w:autoSpaceDE w:val="0"/>
        <w:autoSpaceDN w:val="0"/>
        <w:adjustRightInd w:val="0"/>
        <w:spacing w:after="0" w:line="240" w:lineRule="auto"/>
        <w:rPr>
          <w:noProof/>
          <w:lang w:eastAsia="es-CO"/>
        </w:rPr>
      </w:pPr>
      <w:r w:rsidRPr="002702AE">
        <w:rPr>
          <w:noProof/>
          <w:lang w:eastAsia="es-CO"/>
        </w:rPr>
        <w:t>[1]. IEEE Std 519</w:t>
      </w:r>
      <w:r w:rsidRPr="002702AE">
        <w:rPr>
          <w:rFonts w:hint="eastAsia"/>
          <w:noProof/>
          <w:lang w:eastAsia="es-CO"/>
        </w:rPr>
        <w:t>™</w:t>
      </w:r>
      <w:r w:rsidRPr="002702AE">
        <w:rPr>
          <w:noProof/>
          <w:lang w:eastAsia="es-CO"/>
        </w:rPr>
        <w:t>-2014, IEEE Recommended Practices and Requirements for Harmonic Control in Electrical Power Systems.</w:t>
      </w:r>
    </w:p>
    <w:p w:rsidR="00ED78C1" w:rsidRPr="00ED78C1" w:rsidRDefault="00C566F0" w:rsidP="00ED78C1">
      <w:pPr>
        <w:spacing w:after="0"/>
        <w:rPr>
          <w:lang w:val="es-CO"/>
        </w:rPr>
      </w:pPr>
      <w:r w:rsidRPr="00ED78C1">
        <w:rPr>
          <w:noProof/>
          <w:lang w:val="es-CO" w:eastAsia="es-CO"/>
        </w:rPr>
        <w:t xml:space="preserve">[2]. </w:t>
      </w:r>
      <w:r w:rsidR="00ED78C1" w:rsidRPr="00ED78C1">
        <w:rPr>
          <w:lang w:val="es-CO"/>
        </w:rPr>
        <w:t>NTC 5001-2008, Calidad de la Potencia Eléctrica, Límites y Metodología de Evaluación en Punto de Conexión Común.</w:t>
      </w:r>
    </w:p>
    <w:p w:rsidR="00ED78C1" w:rsidRDefault="00ED78C1" w:rsidP="00ED78C1">
      <w:pPr>
        <w:spacing w:after="0"/>
      </w:pPr>
      <w:r w:rsidRPr="00ED78C1">
        <w:rPr>
          <w:noProof/>
          <w:lang w:eastAsia="es-CO"/>
        </w:rPr>
        <w:t xml:space="preserve">[3]. </w:t>
      </w:r>
      <w:r>
        <w:t xml:space="preserve">IEEE </w:t>
      </w:r>
      <w:proofErr w:type="spellStart"/>
      <w:proofErr w:type="gramStart"/>
      <w:r>
        <w:t>Std</w:t>
      </w:r>
      <w:proofErr w:type="spellEnd"/>
      <w:proofErr w:type="gramEnd"/>
      <w:r>
        <w:t xml:space="preserve"> 1453 – 2004, Recommended Practice for the Analysis of Fluctuating Installations on Power Systems</w:t>
      </w:r>
    </w:p>
    <w:p w:rsidR="00D36761" w:rsidRPr="00D36761" w:rsidRDefault="00ED78C1" w:rsidP="00D36761">
      <w:pPr>
        <w:spacing w:after="0"/>
        <w:rPr>
          <w:lang w:val="es-CO"/>
        </w:rPr>
      </w:pPr>
      <w:r w:rsidRPr="00D36761">
        <w:rPr>
          <w:noProof/>
          <w:lang w:val="es-CO" w:eastAsia="es-CO"/>
        </w:rPr>
        <w:t>[</w:t>
      </w:r>
      <w:r w:rsidRPr="00D36761">
        <w:rPr>
          <w:noProof/>
          <w:lang w:val="es-CO" w:eastAsia="es-CO"/>
        </w:rPr>
        <w:t>4</w:t>
      </w:r>
      <w:r w:rsidRPr="00D36761">
        <w:rPr>
          <w:noProof/>
          <w:lang w:val="es-CO" w:eastAsia="es-CO"/>
        </w:rPr>
        <w:t xml:space="preserve">]. </w:t>
      </w:r>
      <w:r w:rsidR="00D36761" w:rsidRPr="00D36761">
        <w:rPr>
          <w:lang w:val="es-CO"/>
        </w:rPr>
        <w:t>CREG 108 de 1997</w:t>
      </w:r>
    </w:p>
    <w:p w:rsidR="00ED78C1" w:rsidRPr="00D36761" w:rsidRDefault="00D36761" w:rsidP="00ED78C1">
      <w:pPr>
        <w:spacing w:after="0"/>
        <w:rPr>
          <w:lang w:val="es-CO"/>
        </w:rPr>
      </w:pPr>
      <w:r w:rsidRPr="00D36761">
        <w:rPr>
          <w:noProof/>
          <w:lang w:val="es-CO" w:eastAsia="es-CO"/>
        </w:rPr>
        <w:t>[</w:t>
      </w:r>
      <w:r w:rsidRPr="00D36761">
        <w:rPr>
          <w:noProof/>
          <w:lang w:val="es-CO" w:eastAsia="es-CO"/>
        </w:rPr>
        <w:t>5</w:t>
      </w:r>
      <w:r w:rsidRPr="00D36761">
        <w:rPr>
          <w:noProof/>
          <w:lang w:val="es-CO" w:eastAsia="es-CO"/>
        </w:rPr>
        <w:t xml:space="preserve">]. </w:t>
      </w:r>
      <w:r w:rsidRPr="00D36761">
        <w:rPr>
          <w:lang w:val="es-CO"/>
        </w:rPr>
        <w:t>CREG 047 de 2004</w:t>
      </w:r>
    </w:p>
    <w:p w:rsidR="00D36761" w:rsidRPr="00D36761" w:rsidRDefault="00D36761" w:rsidP="00D36761">
      <w:pPr>
        <w:spacing w:after="0"/>
        <w:rPr>
          <w:lang w:val="es-CO"/>
        </w:rPr>
      </w:pPr>
      <w:r w:rsidRPr="00D36761">
        <w:rPr>
          <w:noProof/>
          <w:lang w:val="es-CO" w:eastAsia="es-CO"/>
        </w:rPr>
        <w:t>[</w:t>
      </w:r>
      <w:r>
        <w:rPr>
          <w:noProof/>
          <w:lang w:val="es-CO" w:eastAsia="es-CO"/>
        </w:rPr>
        <w:t>6</w:t>
      </w:r>
      <w:r w:rsidRPr="00D36761">
        <w:rPr>
          <w:noProof/>
          <w:lang w:val="es-CO" w:eastAsia="es-CO"/>
        </w:rPr>
        <w:t xml:space="preserve">]. </w:t>
      </w:r>
      <w:r>
        <w:rPr>
          <w:lang w:val="es-CO"/>
        </w:rPr>
        <w:t xml:space="preserve">NTC 5001 </w:t>
      </w:r>
      <w:r w:rsidRPr="00D36761">
        <w:rPr>
          <w:lang w:val="es-CO"/>
        </w:rPr>
        <w:t>de 200</w:t>
      </w:r>
      <w:r>
        <w:rPr>
          <w:lang w:val="es-CO"/>
        </w:rPr>
        <w:t>8</w:t>
      </w:r>
    </w:p>
    <w:p w:rsidR="00D36761" w:rsidRPr="00D36761" w:rsidRDefault="00D36761" w:rsidP="00D36761">
      <w:pPr>
        <w:spacing w:after="0"/>
        <w:rPr>
          <w:lang w:val="es-CO"/>
        </w:rPr>
      </w:pPr>
      <w:r w:rsidRPr="00D36761">
        <w:rPr>
          <w:noProof/>
          <w:lang w:val="es-CO" w:eastAsia="es-CO"/>
        </w:rPr>
        <w:t>[</w:t>
      </w:r>
      <w:r>
        <w:rPr>
          <w:noProof/>
          <w:lang w:val="es-CO" w:eastAsia="es-CO"/>
        </w:rPr>
        <w:t>7</w:t>
      </w:r>
      <w:r w:rsidRPr="00D36761">
        <w:rPr>
          <w:noProof/>
          <w:lang w:val="es-CO" w:eastAsia="es-CO"/>
        </w:rPr>
        <w:t xml:space="preserve">]. </w:t>
      </w:r>
      <w:r>
        <w:rPr>
          <w:lang w:val="es-CO"/>
        </w:rPr>
        <w:t>Reglamento técnico de instalaciones eléctricas RETIE 2013.</w:t>
      </w:r>
      <w:bookmarkStart w:id="0" w:name="_GoBack"/>
      <w:bookmarkEnd w:id="0"/>
    </w:p>
    <w:p w:rsidR="00D36761" w:rsidRPr="00D36761" w:rsidRDefault="00D36761" w:rsidP="00ED78C1">
      <w:pPr>
        <w:spacing w:after="0"/>
        <w:rPr>
          <w:lang w:val="es-CO"/>
        </w:rPr>
      </w:pPr>
    </w:p>
    <w:p w:rsidR="00ED78C1" w:rsidRPr="00D36761" w:rsidRDefault="00ED78C1" w:rsidP="00ED78C1">
      <w:pPr>
        <w:spacing w:after="0"/>
        <w:rPr>
          <w:lang w:val="es-CO"/>
        </w:rPr>
      </w:pPr>
    </w:p>
    <w:p w:rsidR="00ED0DB4" w:rsidRPr="00D36761" w:rsidRDefault="00ED0DB4" w:rsidP="00ED78C1">
      <w:pPr>
        <w:autoSpaceDE w:val="0"/>
        <w:autoSpaceDN w:val="0"/>
        <w:adjustRightInd w:val="0"/>
        <w:spacing w:after="0" w:line="240" w:lineRule="auto"/>
        <w:rPr>
          <w:noProof/>
          <w:lang w:val="es-CO" w:eastAsia="es-CO"/>
        </w:rPr>
      </w:pPr>
    </w:p>
    <w:p w:rsidR="00ED0DB4" w:rsidRPr="00D36761" w:rsidRDefault="00ED0DB4" w:rsidP="00ED78C1">
      <w:pPr>
        <w:spacing w:after="0"/>
        <w:rPr>
          <w:b/>
          <w:sz w:val="32"/>
          <w:lang w:val="es-CO"/>
        </w:rPr>
      </w:pPr>
    </w:p>
    <w:p w:rsidR="00C566F0" w:rsidRPr="00D36761" w:rsidRDefault="00C566F0" w:rsidP="00ED78C1">
      <w:pPr>
        <w:spacing w:after="0"/>
        <w:rPr>
          <w:b/>
          <w:sz w:val="32"/>
          <w:lang w:val="es-CO"/>
        </w:rPr>
      </w:pPr>
    </w:p>
    <w:p w:rsidR="00C566F0" w:rsidRPr="00D36761" w:rsidRDefault="00C566F0" w:rsidP="00ED78C1">
      <w:pPr>
        <w:spacing w:after="0"/>
        <w:rPr>
          <w:b/>
          <w:sz w:val="32"/>
          <w:lang w:val="es-CO"/>
        </w:rPr>
      </w:pPr>
    </w:p>
    <w:p w:rsidR="00C566F0" w:rsidRPr="00D36761" w:rsidRDefault="00C566F0" w:rsidP="00ED78C1">
      <w:pPr>
        <w:spacing w:after="0"/>
        <w:rPr>
          <w:b/>
          <w:sz w:val="32"/>
          <w:lang w:val="es-CO"/>
        </w:rPr>
      </w:pPr>
    </w:p>
    <w:p w:rsidR="00C566F0" w:rsidRPr="00D36761" w:rsidRDefault="00C566F0" w:rsidP="00ED78C1">
      <w:pPr>
        <w:spacing w:after="0"/>
        <w:rPr>
          <w:b/>
          <w:sz w:val="32"/>
          <w:lang w:val="es-CO"/>
        </w:rPr>
      </w:pPr>
    </w:p>
    <w:p w:rsidR="00C566F0" w:rsidRPr="00D36761" w:rsidRDefault="00C566F0" w:rsidP="00ED78C1">
      <w:pPr>
        <w:spacing w:after="0"/>
        <w:rPr>
          <w:b/>
          <w:sz w:val="32"/>
          <w:lang w:val="es-CO"/>
        </w:rPr>
      </w:pPr>
    </w:p>
    <w:p w:rsidR="00C566F0" w:rsidRPr="00D36761" w:rsidRDefault="00C566F0" w:rsidP="00ED78C1">
      <w:pPr>
        <w:spacing w:after="0"/>
        <w:rPr>
          <w:b/>
          <w:sz w:val="32"/>
          <w:lang w:val="es-CO"/>
        </w:rPr>
      </w:pPr>
    </w:p>
    <w:p w:rsidR="00C566F0" w:rsidRPr="00D36761" w:rsidRDefault="00C566F0" w:rsidP="00C566F0">
      <w:pPr>
        <w:spacing w:after="0"/>
        <w:rPr>
          <w:b/>
          <w:sz w:val="32"/>
          <w:lang w:val="es-CO"/>
        </w:rPr>
      </w:pPr>
    </w:p>
    <w:p w:rsidR="00C566F0" w:rsidRPr="00D36761" w:rsidRDefault="00C566F0" w:rsidP="00C566F0">
      <w:pPr>
        <w:spacing w:after="0"/>
        <w:rPr>
          <w:b/>
          <w:sz w:val="32"/>
          <w:lang w:val="es-CO"/>
        </w:rPr>
      </w:pPr>
    </w:p>
    <w:p w:rsidR="00ED0DB4" w:rsidRPr="00D36761" w:rsidRDefault="00ED0DB4">
      <w:pPr>
        <w:rPr>
          <w:noProof/>
          <w:lang w:val="es-CO" w:eastAsia="es-CO"/>
        </w:rPr>
      </w:pPr>
    </w:p>
    <w:p w:rsidR="00ED0DB4" w:rsidRPr="00D36761" w:rsidRDefault="00ED0DB4">
      <w:pPr>
        <w:rPr>
          <w:noProof/>
          <w:lang w:val="es-CO" w:eastAsia="es-CO"/>
        </w:rPr>
      </w:pPr>
    </w:p>
    <w:p w:rsidR="00ED0DB4" w:rsidRPr="00D36761" w:rsidRDefault="00ED0DB4">
      <w:pPr>
        <w:rPr>
          <w:noProof/>
          <w:lang w:val="es-CO" w:eastAsia="es-CO"/>
        </w:rPr>
      </w:pPr>
    </w:p>
    <w:p w:rsidR="00ED0DB4" w:rsidRPr="00D36761" w:rsidRDefault="00ED0DB4">
      <w:pPr>
        <w:rPr>
          <w:noProof/>
          <w:lang w:val="es-CO" w:eastAsia="es-CO"/>
        </w:rPr>
      </w:pPr>
    </w:p>
    <w:p w:rsidR="00ED0DB4" w:rsidRDefault="00ED0DB4">
      <w:pPr>
        <w:rPr>
          <w:noProof/>
          <w:lang w:val="es-CO" w:eastAsia="es-CO"/>
        </w:rPr>
      </w:pPr>
      <w:r w:rsidRPr="00E42AAC">
        <w:rPr>
          <w:noProof/>
          <w:lang w:val="es-CO" w:eastAsia="es-CO"/>
        </w:rPr>
        <w:drawing>
          <wp:anchor distT="0" distB="0" distL="114300" distR="114300" simplePos="0" relativeHeight="251659264" behindDoc="0" locked="0" layoutInCell="1" allowOverlap="1" wp14:anchorId="364F4374" wp14:editId="19DB862B">
            <wp:simplePos x="0" y="0"/>
            <wp:positionH relativeFrom="margin">
              <wp:align>center</wp:align>
            </wp:positionH>
            <wp:positionV relativeFrom="paragraph">
              <wp:posOffset>3810</wp:posOffset>
            </wp:positionV>
            <wp:extent cx="4427855" cy="1050290"/>
            <wp:effectExtent l="0" t="0" r="0" b="0"/>
            <wp:wrapNone/>
            <wp:docPr id="8" name="6 Imagen" descr="Sello RETIE Vací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llo RETIE Vacío.jpg"/>
                    <pic:cNvPicPr/>
                  </pic:nvPicPr>
                  <pic:blipFill>
                    <a:blip r:embed="rId10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7855" cy="1050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D0DB4">
      <w:head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31A0" w:rsidRDefault="00EF31A0" w:rsidP="002F68D1">
      <w:pPr>
        <w:spacing w:after="0" w:line="240" w:lineRule="auto"/>
      </w:pPr>
      <w:r>
        <w:separator/>
      </w:r>
    </w:p>
  </w:endnote>
  <w:endnote w:type="continuationSeparator" w:id="0">
    <w:p w:rsidR="00EF31A0" w:rsidRDefault="00EF31A0" w:rsidP="002F6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encyFB,Bold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31A0" w:rsidRDefault="00EF31A0" w:rsidP="002F68D1">
      <w:pPr>
        <w:spacing w:after="0" w:line="240" w:lineRule="auto"/>
      </w:pPr>
      <w:r>
        <w:separator/>
      </w:r>
    </w:p>
  </w:footnote>
  <w:footnote w:type="continuationSeparator" w:id="0">
    <w:p w:rsidR="00EF31A0" w:rsidRDefault="00EF31A0" w:rsidP="002F6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11" w:type="dxa"/>
      <w:tblInd w:w="-85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516"/>
      <w:gridCol w:w="6023"/>
      <w:gridCol w:w="2072"/>
    </w:tblGrid>
    <w:tr w:rsidR="00C67CB5" w:rsidTr="00E66BD1">
      <w:trPr>
        <w:cantSplit/>
        <w:trHeight w:val="771"/>
      </w:trPr>
      <w:tc>
        <w:tcPr>
          <w:tcW w:w="2516" w:type="dxa"/>
          <w:shd w:val="clear" w:color="auto" w:fill="auto"/>
          <w:tcMar>
            <w:top w:w="72" w:type="dxa"/>
            <w:left w:w="72" w:type="dxa"/>
            <w:bottom w:w="72" w:type="dxa"/>
            <w:right w:w="72" w:type="dxa"/>
          </w:tcMar>
          <w:vAlign w:val="center"/>
        </w:tcPr>
        <w:p w:rsidR="00C67CB5" w:rsidRDefault="00C67CB5" w:rsidP="002F68D1">
          <w:pPr>
            <w:pStyle w:val="Encabezado"/>
            <w:jc w:val="center"/>
            <w:rPr>
              <w:rFonts w:cs="Arial"/>
              <w:b/>
              <w:bCs/>
            </w:rPr>
          </w:pPr>
          <w:r>
            <w:rPr>
              <w:rFonts w:ascii="Times New Roman"/>
              <w:noProof/>
              <w:sz w:val="18"/>
              <w:lang w:val="es-CO" w:eastAsia="es-CO"/>
            </w:rPr>
            <w:drawing>
              <wp:inline distT="0" distB="0" distL="0" distR="0" wp14:anchorId="03902D64" wp14:editId="4D29FF36">
                <wp:extent cx="1095375" cy="594995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codensa_primario_CMYK-0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5375" cy="5949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Times New Roman"/>
              <w:noProof/>
              <w:sz w:val="18"/>
              <w:lang w:eastAsia="es-CO"/>
            </w:rPr>
            <w:t xml:space="preserve">   </w:t>
          </w:r>
        </w:p>
      </w:tc>
      <w:tc>
        <w:tcPr>
          <w:tcW w:w="6022" w:type="dxa"/>
          <w:shd w:val="clear" w:color="auto" w:fill="auto"/>
          <w:vAlign w:val="center"/>
        </w:tcPr>
        <w:p w:rsidR="00C67CB5" w:rsidRPr="002F68D1" w:rsidRDefault="00C67CB5" w:rsidP="002F68D1">
          <w:pPr>
            <w:pStyle w:val="Encabezado"/>
            <w:jc w:val="center"/>
            <w:rPr>
              <w:rFonts w:cs="Arial"/>
              <w:b/>
              <w:bCs/>
              <w:sz w:val="20"/>
              <w:lang w:val="es-CO"/>
            </w:rPr>
          </w:pPr>
          <w:r w:rsidRPr="002F68D1">
            <w:rPr>
              <w:rFonts w:cs="Arial"/>
              <w:b/>
              <w:bCs/>
              <w:sz w:val="20"/>
              <w:lang w:val="es-CO"/>
            </w:rPr>
            <w:t>Nombre del Proyecto</w:t>
          </w:r>
        </w:p>
        <w:p w:rsidR="00C67CB5" w:rsidRPr="002F68D1" w:rsidRDefault="00C67CB5" w:rsidP="002F68D1">
          <w:pPr>
            <w:pStyle w:val="Encabezado"/>
            <w:jc w:val="center"/>
            <w:rPr>
              <w:rFonts w:cs="Arial"/>
              <w:b/>
              <w:bCs/>
              <w:sz w:val="20"/>
              <w:lang w:val="es-CO"/>
            </w:rPr>
          </w:pPr>
          <w:r w:rsidRPr="002F68D1">
            <w:rPr>
              <w:rFonts w:cs="Arial"/>
              <w:b/>
              <w:bCs/>
              <w:sz w:val="20"/>
              <w:lang w:val="es-CO"/>
            </w:rPr>
            <w:t>Dirección, Ciudad, Localidad y Barrio</w:t>
          </w:r>
          <w:r>
            <w:rPr>
              <w:rFonts w:cs="Arial"/>
              <w:b/>
              <w:bCs/>
              <w:sz w:val="20"/>
              <w:lang w:val="es-CO"/>
            </w:rPr>
            <w:t xml:space="preserve"> del proyecto</w:t>
          </w:r>
        </w:p>
        <w:p w:rsidR="00C67CB5" w:rsidRPr="0020254F" w:rsidRDefault="00C67CB5" w:rsidP="002F68D1">
          <w:pPr>
            <w:pStyle w:val="Encabezado"/>
            <w:jc w:val="center"/>
            <w:rPr>
              <w:rFonts w:cs="Arial"/>
              <w:b/>
              <w:bCs/>
              <w:color w:val="FF0000"/>
              <w:sz w:val="16"/>
            </w:rPr>
          </w:pPr>
          <w:r w:rsidRPr="00A26E47">
            <w:rPr>
              <w:rFonts w:cs="Arial"/>
              <w:b/>
              <w:bCs/>
              <w:sz w:val="20"/>
              <w:lang w:val="es-CO"/>
            </w:rPr>
            <w:t>Número de Factibilidad</w:t>
          </w:r>
        </w:p>
      </w:tc>
      <w:tc>
        <w:tcPr>
          <w:tcW w:w="2072" w:type="dxa"/>
          <w:tcBorders>
            <w:bottom w:val="single" w:sz="4" w:space="0" w:color="auto"/>
          </w:tcBorders>
          <w:shd w:val="clear" w:color="auto" w:fill="auto"/>
          <w:vAlign w:val="center"/>
        </w:tcPr>
        <w:p w:rsidR="00C67CB5" w:rsidRDefault="00C67CB5" w:rsidP="002F68D1">
          <w:pPr>
            <w:pStyle w:val="Encabezado"/>
            <w:jc w:val="center"/>
            <w:rPr>
              <w:rFonts w:cs="Arial"/>
              <w:b/>
              <w:bCs/>
            </w:rPr>
          </w:pPr>
          <w:r w:rsidRPr="000E4D10">
            <w:rPr>
              <w:rFonts w:cs="Arial"/>
              <w:b/>
              <w:bCs/>
              <w:sz w:val="18"/>
            </w:rPr>
            <w:t xml:space="preserve">LOGO </w:t>
          </w:r>
          <w:r>
            <w:rPr>
              <w:rFonts w:cs="Arial"/>
              <w:b/>
              <w:bCs/>
              <w:sz w:val="18"/>
            </w:rPr>
            <w:t>EMPRESA DISEÑADORA</w:t>
          </w:r>
        </w:p>
      </w:tc>
    </w:tr>
    <w:tr w:rsidR="00C67CB5" w:rsidTr="00E66BD1">
      <w:trPr>
        <w:cantSplit/>
        <w:trHeight w:val="208"/>
      </w:trPr>
      <w:tc>
        <w:tcPr>
          <w:tcW w:w="8539" w:type="dxa"/>
          <w:gridSpan w:val="2"/>
          <w:vMerge w:val="restart"/>
          <w:shd w:val="clear" w:color="auto" w:fill="FFFFFF" w:themeFill="background1"/>
          <w:vAlign w:val="center"/>
        </w:tcPr>
        <w:p w:rsidR="00C67CB5" w:rsidRPr="00A26E47" w:rsidRDefault="00C67CB5" w:rsidP="00F0489F">
          <w:pPr>
            <w:pStyle w:val="Encabezado"/>
            <w:spacing w:before="40" w:after="40"/>
            <w:jc w:val="center"/>
            <w:rPr>
              <w:rFonts w:cs="Arial"/>
              <w:b/>
              <w:color w:val="000000" w:themeColor="text1"/>
              <w:sz w:val="14"/>
              <w:szCs w:val="20"/>
              <w:lang w:val="es-CO"/>
            </w:rPr>
          </w:pPr>
          <w:r w:rsidRPr="00A26E47">
            <w:rPr>
              <w:rFonts w:cs="Arial"/>
              <w:b/>
              <w:color w:val="000000" w:themeColor="text1"/>
              <w:sz w:val="28"/>
              <w:szCs w:val="20"/>
              <w:lang w:val="es-CO"/>
            </w:rPr>
            <w:t xml:space="preserve">ESTUDIO </w:t>
          </w:r>
          <w:r>
            <w:rPr>
              <w:rFonts w:cs="Arial"/>
              <w:b/>
              <w:color w:val="000000" w:themeColor="text1"/>
              <w:sz w:val="28"/>
              <w:szCs w:val="20"/>
              <w:lang w:val="es-CO"/>
            </w:rPr>
            <w:t>TÉCNICO DE PUESTA EN SERVICIO (ETPS)</w:t>
          </w:r>
        </w:p>
      </w:tc>
      <w:tc>
        <w:tcPr>
          <w:tcW w:w="2072" w:type="dxa"/>
          <w:shd w:val="clear" w:color="auto" w:fill="FFFFFF" w:themeFill="background1"/>
          <w:vAlign w:val="center"/>
        </w:tcPr>
        <w:p w:rsidR="00C67CB5" w:rsidRPr="00A26E47" w:rsidRDefault="00C67CB5" w:rsidP="002F68D1">
          <w:pPr>
            <w:pStyle w:val="Encabezado"/>
            <w:spacing w:before="40" w:after="40"/>
            <w:jc w:val="center"/>
            <w:rPr>
              <w:rFonts w:cs="Arial"/>
              <w:b/>
              <w:color w:val="000000" w:themeColor="text1"/>
              <w:sz w:val="14"/>
              <w:szCs w:val="20"/>
            </w:rPr>
          </w:pPr>
          <w:proofErr w:type="spellStart"/>
          <w:r w:rsidRPr="00A26E47">
            <w:rPr>
              <w:rFonts w:cs="Arial"/>
              <w:b/>
              <w:color w:val="000000" w:themeColor="text1"/>
              <w:sz w:val="14"/>
              <w:szCs w:val="20"/>
            </w:rPr>
            <w:t>Nombre</w:t>
          </w:r>
          <w:proofErr w:type="spellEnd"/>
          <w:r w:rsidRPr="00A26E47">
            <w:rPr>
              <w:rFonts w:cs="Arial"/>
              <w:b/>
              <w:color w:val="000000" w:themeColor="text1"/>
              <w:sz w:val="14"/>
              <w:szCs w:val="20"/>
            </w:rPr>
            <w:t xml:space="preserve"> </w:t>
          </w:r>
          <w:proofErr w:type="spellStart"/>
          <w:r w:rsidRPr="00A26E47">
            <w:rPr>
              <w:rFonts w:cs="Arial"/>
              <w:b/>
              <w:color w:val="000000" w:themeColor="text1"/>
              <w:sz w:val="14"/>
              <w:szCs w:val="20"/>
            </w:rPr>
            <w:t>Empresa</w:t>
          </w:r>
          <w:proofErr w:type="spellEnd"/>
          <w:r w:rsidRPr="00A26E47">
            <w:rPr>
              <w:rFonts w:cs="Arial"/>
              <w:b/>
              <w:color w:val="000000" w:themeColor="text1"/>
              <w:sz w:val="14"/>
              <w:szCs w:val="20"/>
            </w:rPr>
            <w:t xml:space="preserve"> </w:t>
          </w:r>
          <w:proofErr w:type="spellStart"/>
          <w:r w:rsidRPr="00A26E47">
            <w:rPr>
              <w:rFonts w:cs="Arial"/>
              <w:b/>
              <w:color w:val="000000" w:themeColor="text1"/>
              <w:sz w:val="14"/>
              <w:szCs w:val="20"/>
            </w:rPr>
            <w:t>Diseñadora</w:t>
          </w:r>
          <w:proofErr w:type="spellEnd"/>
        </w:p>
      </w:tc>
    </w:tr>
    <w:tr w:rsidR="00C67CB5" w:rsidTr="00E66BD1">
      <w:trPr>
        <w:cantSplit/>
        <w:trHeight w:val="208"/>
      </w:trPr>
      <w:tc>
        <w:tcPr>
          <w:tcW w:w="8539" w:type="dxa"/>
          <w:gridSpan w:val="2"/>
          <w:vMerge/>
          <w:shd w:val="clear" w:color="auto" w:fill="FFFFFF" w:themeFill="background1"/>
          <w:vAlign w:val="center"/>
        </w:tcPr>
        <w:p w:rsidR="00C67CB5" w:rsidRPr="00A26E47" w:rsidRDefault="00C67CB5" w:rsidP="002F68D1">
          <w:pPr>
            <w:pStyle w:val="Encabezado"/>
            <w:spacing w:before="40" w:after="40"/>
            <w:jc w:val="center"/>
            <w:rPr>
              <w:rFonts w:cs="Arial"/>
              <w:b/>
              <w:bCs/>
              <w:color w:val="000000" w:themeColor="text1"/>
              <w:sz w:val="20"/>
              <w:szCs w:val="20"/>
            </w:rPr>
          </w:pPr>
        </w:p>
      </w:tc>
      <w:tc>
        <w:tcPr>
          <w:tcW w:w="2072" w:type="dxa"/>
          <w:shd w:val="clear" w:color="auto" w:fill="FFFFFF" w:themeFill="background1"/>
          <w:vAlign w:val="center"/>
        </w:tcPr>
        <w:p w:rsidR="00C67CB5" w:rsidRPr="00A26E47" w:rsidRDefault="00C67CB5" w:rsidP="002F68D1">
          <w:pPr>
            <w:pStyle w:val="Encabezado"/>
            <w:spacing w:before="40" w:after="40"/>
            <w:jc w:val="center"/>
            <w:rPr>
              <w:rFonts w:cs="Arial"/>
              <w:b/>
              <w:color w:val="000000" w:themeColor="text1"/>
              <w:sz w:val="14"/>
              <w:szCs w:val="20"/>
            </w:rPr>
          </w:pPr>
          <w:proofErr w:type="spellStart"/>
          <w:r w:rsidRPr="00A26E47">
            <w:rPr>
              <w:rFonts w:cs="Arial"/>
              <w:b/>
              <w:color w:val="000000" w:themeColor="text1"/>
              <w:sz w:val="12"/>
              <w:szCs w:val="20"/>
            </w:rPr>
            <w:t>Dirección</w:t>
          </w:r>
          <w:proofErr w:type="spellEnd"/>
        </w:p>
      </w:tc>
    </w:tr>
    <w:tr w:rsidR="00C67CB5" w:rsidTr="00E66BD1">
      <w:trPr>
        <w:cantSplit/>
        <w:trHeight w:val="208"/>
      </w:trPr>
      <w:tc>
        <w:tcPr>
          <w:tcW w:w="8539" w:type="dxa"/>
          <w:gridSpan w:val="2"/>
          <w:vMerge/>
          <w:shd w:val="clear" w:color="auto" w:fill="FFFFFF" w:themeFill="background1"/>
          <w:vAlign w:val="center"/>
        </w:tcPr>
        <w:p w:rsidR="00C67CB5" w:rsidRPr="00A26E47" w:rsidRDefault="00C67CB5" w:rsidP="002F68D1">
          <w:pPr>
            <w:pStyle w:val="Encabezado"/>
            <w:spacing w:before="40" w:after="40"/>
            <w:jc w:val="center"/>
            <w:rPr>
              <w:rFonts w:cs="Arial"/>
              <w:b/>
              <w:bCs/>
              <w:color w:val="000000" w:themeColor="text1"/>
              <w:sz w:val="20"/>
              <w:szCs w:val="20"/>
            </w:rPr>
          </w:pPr>
        </w:p>
      </w:tc>
      <w:tc>
        <w:tcPr>
          <w:tcW w:w="2072" w:type="dxa"/>
          <w:shd w:val="clear" w:color="auto" w:fill="FFFFFF" w:themeFill="background1"/>
          <w:vAlign w:val="center"/>
        </w:tcPr>
        <w:p w:rsidR="00C67CB5" w:rsidRPr="00A26E47" w:rsidRDefault="00C67CB5" w:rsidP="002F68D1">
          <w:pPr>
            <w:pStyle w:val="Encabezado"/>
            <w:spacing w:before="40" w:after="40"/>
            <w:jc w:val="center"/>
            <w:rPr>
              <w:rFonts w:cs="Arial"/>
              <w:color w:val="000000" w:themeColor="text1"/>
              <w:sz w:val="20"/>
              <w:szCs w:val="20"/>
            </w:rPr>
          </w:pPr>
          <w:proofErr w:type="spellStart"/>
          <w:r w:rsidRPr="00A26E47">
            <w:rPr>
              <w:rFonts w:cs="Arial"/>
              <w:b/>
              <w:color w:val="000000" w:themeColor="text1"/>
              <w:sz w:val="12"/>
              <w:szCs w:val="20"/>
            </w:rPr>
            <w:t>Teléfono</w:t>
          </w:r>
          <w:proofErr w:type="spellEnd"/>
        </w:p>
      </w:tc>
    </w:tr>
    <w:tr w:rsidR="00C67CB5" w:rsidTr="00E66BD1">
      <w:trPr>
        <w:cantSplit/>
        <w:trHeight w:val="208"/>
      </w:trPr>
      <w:tc>
        <w:tcPr>
          <w:tcW w:w="8539" w:type="dxa"/>
          <w:gridSpan w:val="2"/>
          <w:vMerge/>
          <w:shd w:val="clear" w:color="auto" w:fill="FFFFFF" w:themeFill="background1"/>
          <w:vAlign w:val="center"/>
        </w:tcPr>
        <w:p w:rsidR="00C67CB5" w:rsidRPr="00A26E47" w:rsidRDefault="00C67CB5" w:rsidP="002F68D1">
          <w:pPr>
            <w:pStyle w:val="Encabezado"/>
            <w:spacing w:before="40" w:after="40"/>
            <w:jc w:val="center"/>
            <w:rPr>
              <w:rFonts w:cs="Arial"/>
              <w:color w:val="000000" w:themeColor="text1"/>
              <w:sz w:val="20"/>
              <w:szCs w:val="20"/>
            </w:rPr>
          </w:pPr>
        </w:p>
      </w:tc>
      <w:tc>
        <w:tcPr>
          <w:tcW w:w="2072" w:type="dxa"/>
          <w:shd w:val="clear" w:color="auto" w:fill="FFFFFF" w:themeFill="background1"/>
          <w:vAlign w:val="center"/>
        </w:tcPr>
        <w:p w:rsidR="00C67CB5" w:rsidRPr="00A26E47" w:rsidRDefault="00C67CB5" w:rsidP="002F68D1">
          <w:pPr>
            <w:pStyle w:val="Encabezado"/>
            <w:spacing w:before="40" w:after="40"/>
            <w:jc w:val="center"/>
            <w:rPr>
              <w:rFonts w:cs="Arial"/>
              <w:color w:val="000000" w:themeColor="text1"/>
              <w:sz w:val="20"/>
              <w:szCs w:val="20"/>
            </w:rPr>
          </w:pPr>
          <w:proofErr w:type="spellStart"/>
          <w:r w:rsidRPr="00A26E47">
            <w:rPr>
              <w:rFonts w:cs="Arial"/>
              <w:b/>
              <w:color w:val="000000" w:themeColor="text1"/>
              <w:sz w:val="12"/>
              <w:szCs w:val="20"/>
            </w:rPr>
            <w:t>Correo</w:t>
          </w:r>
          <w:proofErr w:type="spellEnd"/>
          <w:r w:rsidRPr="00A26E47">
            <w:rPr>
              <w:rFonts w:cs="Arial"/>
              <w:b/>
              <w:color w:val="000000" w:themeColor="text1"/>
              <w:sz w:val="12"/>
              <w:szCs w:val="20"/>
            </w:rPr>
            <w:t>-e</w:t>
          </w:r>
        </w:p>
      </w:tc>
    </w:tr>
  </w:tbl>
  <w:p w:rsidR="00C67CB5" w:rsidRDefault="00C67CB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676BD"/>
    <w:multiLevelType w:val="hybridMultilevel"/>
    <w:tmpl w:val="D5383B72"/>
    <w:lvl w:ilvl="0" w:tplc="FD6A91C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8060D9"/>
    <w:multiLevelType w:val="hybridMultilevel"/>
    <w:tmpl w:val="FD1EF568"/>
    <w:lvl w:ilvl="0" w:tplc="24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A26CD2"/>
    <w:multiLevelType w:val="hybridMultilevel"/>
    <w:tmpl w:val="F98AE0FC"/>
    <w:lvl w:ilvl="0" w:tplc="353A802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924909"/>
    <w:multiLevelType w:val="hybridMultilevel"/>
    <w:tmpl w:val="9B2ED0A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8D1"/>
    <w:rsid w:val="00053C92"/>
    <w:rsid w:val="00062CDF"/>
    <w:rsid w:val="00094D07"/>
    <w:rsid w:val="001F5DC1"/>
    <w:rsid w:val="002702AE"/>
    <w:rsid w:val="0027394A"/>
    <w:rsid w:val="002B1218"/>
    <w:rsid w:val="002B2C72"/>
    <w:rsid w:val="002F68D1"/>
    <w:rsid w:val="00393235"/>
    <w:rsid w:val="003E2198"/>
    <w:rsid w:val="003F1193"/>
    <w:rsid w:val="004906B3"/>
    <w:rsid w:val="004C57C0"/>
    <w:rsid w:val="00511B1D"/>
    <w:rsid w:val="00620951"/>
    <w:rsid w:val="0067594B"/>
    <w:rsid w:val="006819D9"/>
    <w:rsid w:val="006B3A26"/>
    <w:rsid w:val="006B4F4D"/>
    <w:rsid w:val="006C65D6"/>
    <w:rsid w:val="00732C41"/>
    <w:rsid w:val="00745678"/>
    <w:rsid w:val="007B58CE"/>
    <w:rsid w:val="008009A4"/>
    <w:rsid w:val="0083619F"/>
    <w:rsid w:val="00880A1B"/>
    <w:rsid w:val="008A2D9A"/>
    <w:rsid w:val="00936EDE"/>
    <w:rsid w:val="0095421B"/>
    <w:rsid w:val="009E0B76"/>
    <w:rsid w:val="00A26E47"/>
    <w:rsid w:val="00B05E8D"/>
    <w:rsid w:val="00B45B15"/>
    <w:rsid w:val="00B517B9"/>
    <w:rsid w:val="00B74F73"/>
    <w:rsid w:val="00B8778A"/>
    <w:rsid w:val="00B900F8"/>
    <w:rsid w:val="00C566F0"/>
    <w:rsid w:val="00C67CB5"/>
    <w:rsid w:val="00CA4517"/>
    <w:rsid w:val="00D16A12"/>
    <w:rsid w:val="00D17F90"/>
    <w:rsid w:val="00D272AE"/>
    <w:rsid w:val="00D36761"/>
    <w:rsid w:val="00DC2A19"/>
    <w:rsid w:val="00E16D90"/>
    <w:rsid w:val="00E42AAC"/>
    <w:rsid w:val="00E66BD1"/>
    <w:rsid w:val="00ED0DB4"/>
    <w:rsid w:val="00ED78C1"/>
    <w:rsid w:val="00EF31A0"/>
    <w:rsid w:val="00F0489F"/>
    <w:rsid w:val="00F162F1"/>
    <w:rsid w:val="00F83B75"/>
    <w:rsid w:val="00FA03A9"/>
    <w:rsid w:val="00FA7275"/>
    <w:rsid w:val="00FC1024"/>
    <w:rsid w:val="00FD0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ED77D3C"/>
  <w15:chartTrackingRefBased/>
  <w15:docId w15:val="{23EDFDBF-0BB9-43E5-A5EC-D27790711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2F68D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2F68D1"/>
  </w:style>
  <w:style w:type="paragraph" w:styleId="Piedepgina">
    <w:name w:val="footer"/>
    <w:basedOn w:val="Normal"/>
    <w:link w:val="PiedepginaCar"/>
    <w:uiPriority w:val="99"/>
    <w:unhideWhenUsed/>
    <w:rsid w:val="002F68D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F68D1"/>
  </w:style>
  <w:style w:type="table" w:styleId="Tablaconcuadrcula">
    <w:name w:val="Table Grid"/>
    <w:basedOn w:val="Tablanormal"/>
    <w:uiPriority w:val="39"/>
    <w:rsid w:val="002F68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5oscura-nfasis5">
    <w:name w:val="Grid Table 5 Dark Accent 5"/>
    <w:basedOn w:val="Tablanormal"/>
    <w:uiPriority w:val="50"/>
    <w:rsid w:val="002B2C7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paragraph" w:styleId="Prrafodelista">
    <w:name w:val="List Paragraph"/>
    <w:basedOn w:val="Normal"/>
    <w:uiPriority w:val="34"/>
    <w:qFormat/>
    <w:rsid w:val="002B2C72"/>
    <w:pPr>
      <w:ind w:left="720"/>
      <w:contextualSpacing/>
    </w:pPr>
  </w:style>
  <w:style w:type="paragraph" w:styleId="Descripcin">
    <w:name w:val="caption"/>
    <w:basedOn w:val="Normal"/>
    <w:next w:val="Normal"/>
    <w:uiPriority w:val="35"/>
    <w:unhideWhenUsed/>
    <w:qFormat/>
    <w:rsid w:val="00E16D90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34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5491C0-0DE3-443A-A969-706DB9472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8</Pages>
  <Words>653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ENEL</Company>
  <LinksUpToDate>false</LinksUpToDate>
  <CharactersWithSpaces>4238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Garcia Jaramillo, David Esteban, Enel Colombia</dc:creator>
  <cp:keywords/>
  <dc:description/>
  <cp:lastModifiedBy>Garcia Jaramillo, David Esteban, Enel Colombia</cp:lastModifiedBy>
  <cp:revision>3</cp:revision>
  <dcterms:created xsi:type="dcterms:W3CDTF">2019-12-19T20:55:00Z</dcterms:created>
  <dcterms:modified xsi:type="dcterms:W3CDTF">2020-01-10T15:39:00Z</dcterms:modified>
</cp:coreProperties>
</file>