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asciiTheme="majorHAnsi" w:eastAsiaTheme="majorEastAsia" w:hAnsiTheme="majorHAnsi" w:cstheme="majorBidi"/>
          <w:caps/>
        </w:rPr>
        <w:id w:val="5086319"/>
        <w:docPartObj>
          <w:docPartGallery w:val="Cover Pages"/>
          <w:docPartUnique/>
        </w:docPartObj>
      </w:sdtPr>
      <w:sdtEndPr>
        <w:rPr>
          <w:rFonts w:asciiTheme="minorHAnsi" w:eastAsiaTheme="minorHAnsi" w:hAnsiTheme="minorHAnsi" w:cstheme="minorBidi"/>
          <w:caps w:val="0"/>
          <w:lang w:val="es-CO"/>
        </w:rPr>
      </w:sdtEndPr>
      <w:sdtContent>
        <w:tbl>
          <w:tblPr>
            <w:tblW w:w="5000" w:type="pct"/>
            <w:jc w:val="center"/>
            <w:tblLook w:val="04A0" w:firstRow="1" w:lastRow="0" w:firstColumn="1" w:lastColumn="0" w:noHBand="0" w:noVBand="1"/>
          </w:tblPr>
          <w:tblGrid>
            <w:gridCol w:w="8504"/>
          </w:tblGrid>
          <w:tr w:rsidR="0025371B">
            <w:trPr>
              <w:trHeight w:val="2880"/>
              <w:jc w:val="center"/>
            </w:trPr>
            <w:sdt>
              <w:sdtPr>
                <w:rPr>
                  <w:rFonts w:asciiTheme="majorHAnsi" w:eastAsiaTheme="majorEastAsia" w:hAnsiTheme="majorHAnsi" w:cstheme="majorBidi"/>
                  <w:caps/>
                </w:rPr>
                <w:alias w:val="Organización"/>
                <w:id w:val="15524243"/>
                <w:dataBinding w:prefixMappings="xmlns:ns0='http://schemas.openxmlformats.org/officeDocument/2006/extended-properties'" w:xpath="/ns0:Properties[1]/ns0:Company[1]" w:storeItemID="{6668398D-A668-4E3E-A5EB-62B293D839F1}"/>
                <w:text/>
              </w:sdtPr>
              <w:sdtEndPr/>
              <w:sdtContent>
                <w:tc>
                  <w:tcPr>
                    <w:tcW w:w="5000" w:type="pct"/>
                  </w:tcPr>
                  <w:p w:rsidR="0025371B" w:rsidRDefault="00F12A1D" w:rsidP="00E65FE9">
                    <w:pPr>
                      <w:pStyle w:val="Sinespaciado"/>
                      <w:jc w:val="center"/>
                      <w:rPr>
                        <w:rFonts w:asciiTheme="majorHAnsi" w:eastAsiaTheme="majorEastAsia" w:hAnsiTheme="majorHAnsi" w:cstheme="majorBidi"/>
                        <w:caps/>
                      </w:rPr>
                    </w:pPr>
                    <w:r>
                      <w:rPr>
                        <w:rFonts w:asciiTheme="majorHAnsi" w:eastAsiaTheme="majorEastAsia" w:hAnsiTheme="majorHAnsi" w:cstheme="majorBidi"/>
                        <w:caps/>
                      </w:rPr>
                      <w:t>Codensa S.A. ESP</w:t>
                    </w:r>
                  </w:p>
                </w:tc>
              </w:sdtContent>
            </w:sdt>
          </w:tr>
          <w:tr w:rsidR="0025371B">
            <w:trPr>
              <w:trHeight w:val="1440"/>
              <w:jc w:val="center"/>
            </w:trPr>
            <w:sdt>
              <w:sdtPr>
                <w:rPr>
                  <w:rFonts w:asciiTheme="majorHAnsi" w:eastAsiaTheme="majorEastAsia" w:hAnsiTheme="majorHAnsi" w:cstheme="majorBidi"/>
                  <w:sz w:val="52"/>
                  <w:szCs w:val="80"/>
                </w:rPr>
                <w:alias w:val="Título"/>
                <w:id w:val="15524250"/>
                <w:dataBinding w:prefixMappings="xmlns:ns0='http://schemas.openxmlformats.org/package/2006/metadata/core-properties' xmlns:ns1='http://purl.org/dc/elements/1.1/'" w:xpath="/ns0:coreProperties[1]/ns1:title[1]" w:storeItemID="{6C3C8BC8-F283-45AE-878A-BAB7291924A1}"/>
                <w:text/>
              </w:sdtPr>
              <w:sdtEndPr/>
              <w:sdtContent>
                <w:tc>
                  <w:tcPr>
                    <w:tcW w:w="5000" w:type="pct"/>
                    <w:tcBorders>
                      <w:bottom w:val="single" w:sz="4" w:space="0" w:color="4F81BD" w:themeColor="accent1"/>
                    </w:tcBorders>
                    <w:vAlign w:val="center"/>
                  </w:tcPr>
                  <w:p w:rsidR="0025371B" w:rsidRDefault="00F840CD" w:rsidP="00E65FE9">
                    <w:pPr>
                      <w:pStyle w:val="Sinespaciado"/>
                      <w:jc w:val="center"/>
                      <w:rPr>
                        <w:rFonts w:asciiTheme="majorHAnsi" w:eastAsiaTheme="majorEastAsia" w:hAnsiTheme="majorHAnsi" w:cstheme="majorBidi"/>
                        <w:sz w:val="80"/>
                        <w:szCs w:val="80"/>
                      </w:rPr>
                    </w:pPr>
                    <w:r>
                      <w:rPr>
                        <w:rFonts w:asciiTheme="majorHAnsi" w:eastAsiaTheme="majorEastAsia" w:hAnsiTheme="majorHAnsi" w:cstheme="majorBidi"/>
                        <w:sz w:val="52"/>
                        <w:szCs w:val="80"/>
                        <w:lang w:val="es-CO"/>
                      </w:rPr>
                      <w:t>METODOLÓGICA PARA LA IDENTIFICACIÓN DE PODER STAKEHOLDERS                       PROYECTO S/E NORTE</w:t>
                    </w:r>
                  </w:p>
                </w:tc>
              </w:sdtContent>
            </w:sdt>
          </w:tr>
          <w:tr w:rsidR="0025371B">
            <w:trPr>
              <w:trHeight w:val="720"/>
              <w:jc w:val="center"/>
            </w:trPr>
            <w:tc>
              <w:tcPr>
                <w:tcW w:w="5000" w:type="pct"/>
                <w:tcBorders>
                  <w:top w:val="single" w:sz="4" w:space="0" w:color="4F81BD" w:themeColor="accent1"/>
                </w:tcBorders>
                <w:vAlign w:val="center"/>
              </w:tcPr>
              <w:p w:rsidR="0025371B" w:rsidRDefault="0025371B">
                <w:pPr>
                  <w:pStyle w:val="Sinespaciado"/>
                  <w:jc w:val="center"/>
                  <w:rPr>
                    <w:rFonts w:asciiTheme="majorHAnsi" w:eastAsiaTheme="majorEastAsia" w:hAnsiTheme="majorHAnsi" w:cstheme="majorBidi"/>
                    <w:sz w:val="44"/>
                    <w:szCs w:val="44"/>
                  </w:rPr>
                </w:pPr>
              </w:p>
            </w:tc>
          </w:tr>
          <w:tr w:rsidR="0025371B">
            <w:trPr>
              <w:trHeight w:val="360"/>
              <w:jc w:val="center"/>
            </w:trPr>
            <w:tc>
              <w:tcPr>
                <w:tcW w:w="5000" w:type="pct"/>
                <w:vAlign w:val="center"/>
              </w:tcPr>
              <w:p w:rsidR="0025371B" w:rsidRDefault="0025371B">
                <w:pPr>
                  <w:pStyle w:val="Sinespaciado"/>
                  <w:jc w:val="center"/>
                </w:pPr>
              </w:p>
            </w:tc>
          </w:tr>
          <w:tr w:rsidR="0025371B">
            <w:trPr>
              <w:trHeight w:val="360"/>
              <w:jc w:val="center"/>
            </w:trPr>
            <w:sdt>
              <w:sdtPr>
                <w:rPr>
                  <w:b/>
                  <w:bCs/>
                </w:rPr>
                <w:alias w:val="Autor"/>
                <w:id w:val="15524260"/>
                <w:dataBinding w:prefixMappings="xmlns:ns0='http://schemas.openxmlformats.org/package/2006/metadata/core-properties' xmlns:ns1='http://purl.org/dc/elements/1.1/'" w:xpath="/ns0:coreProperties[1]/ns1:creator[1]" w:storeItemID="{6C3C8BC8-F283-45AE-878A-BAB7291924A1}"/>
                <w:text/>
              </w:sdtPr>
              <w:sdtEndPr/>
              <w:sdtContent>
                <w:tc>
                  <w:tcPr>
                    <w:tcW w:w="5000" w:type="pct"/>
                    <w:vAlign w:val="center"/>
                  </w:tcPr>
                  <w:p w:rsidR="0025371B" w:rsidRDefault="00F840CD" w:rsidP="0025371B">
                    <w:pPr>
                      <w:pStyle w:val="Sinespaciado"/>
                      <w:jc w:val="center"/>
                      <w:rPr>
                        <w:b/>
                        <w:bCs/>
                      </w:rPr>
                    </w:pPr>
                    <w:r>
                      <w:rPr>
                        <w:b/>
                        <w:bCs/>
                        <w:lang w:val="es-CO"/>
                      </w:rPr>
                      <w:t>Gerencia de Regulación, Relacionamiento Institucional y Medio Ambiente</w:t>
                    </w:r>
                  </w:p>
                </w:tc>
              </w:sdtContent>
            </w:sdt>
          </w:tr>
          <w:tr w:rsidR="0025371B">
            <w:trPr>
              <w:trHeight w:val="360"/>
              <w:jc w:val="center"/>
            </w:trPr>
            <w:sdt>
              <w:sdtPr>
                <w:rPr>
                  <w:b/>
                  <w:bCs/>
                </w:rPr>
                <w:alias w:val="Fecha"/>
                <w:id w:val="516659546"/>
                <w:dataBinding w:prefixMappings="xmlns:ns0='http://schemas.microsoft.com/office/2006/coverPageProps'" w:xpath="/ns0:CoverPageProperties[1]/ns0:PublishDate[1]" w:storeItemID="{55AF091B-3C7A-41E3-B477-F2FDAA23CFDA}"/>
                <w:date>
                  <w:dateFormat w:val="dd/MM/yyyy"/>
                  <w:lid w:val="es-ES"/>
                  <w:storeMappedDataAs w:val="dateTime"/>
                  <w:calendar w:val="gregorian"/>
                </w:date>
              </w:sdtPr>
              <w:sdtEndPr/>
              <w:sdtContent>
                <w:tc>
                  <w:tcPr>
                    <w:tcW w:w="5000" w:type="pct"/>
                    <w:vAlign w:val="center"/>
                  </w:tcPr>
                  <w:p w:rsidR="0025371B" w:rsidRDefault="00F840CD" w:rsidP="0025371B">
                    <w:pPr>
                      <w:pStyle w:val="Sinespaciado"/>
                      <w:jc w:val="center"/>
                      <w:rPr>
                        <w:b/>
                        <w:bCs/>
                      </w:rPr>
                    </w:pPr>
                    <w:r>
                      <w:rPr>
                        <w:b/>
                        <w:bCs/>
                      </w:rPr>
                      <w:t>Octubre de 2017</w:t>
                    </w:r>
                  </w:p>
                </w:tc>
              </w:sdtContent>
            </w:sdt>
          </w:tr>
        </w:tbl>
        <w:p w:rsidR="0025371B" w:rsidRDefault="0025371B"/>
        <w:p w:rsidR="0025371B" w:rsidRDefault="0025371B"/>
        <w:tbl>
          <w:tblPr>
            <w:tblpPr w:leftFromText="187" w:rightFromText="187" w:horzAnchor="margin" w:tblpXSpec="center" w:tblpYSpec="bottom"/>
            <w:tblW w:w="5000" w:type="pct"/>
            <w:tblLook w:val="04A0" w:firstRow="1" w:lastRow="0" w:firstColumn="1" w:lastColumn="0" w:noHBand="0" w:noVBand="1"/>
          </w:tblPr>
          <w:tblGrid>
            <w:gridCol w:w="8504"/>
          </w:tblGrid>
          <w:tr w:rsidR="0025371B">
            <w:tc>
              <w:tcPr>
                <w:tcW w:w="5000" w:type="pct"/>
              </w:tcPr>
              <w:p w:rsidR="0025371B" w:rsidRDefault="0025371B">
                <w:pPr>
                  <w:pStyle w:val="Sinespaciado"/>
                </w:pPr>
              </w:p>
            </w:tc>
          </w:tr>
        </w:tbl>
        <w:p w:rsidR="0025371B" w:rsidRDefault="0025371B"/>
        <w:p w:rsidR="0025371B" w:rsidRDefault="0025371B">
          <w:pPr>
            <w:rPr>
              <w:lang w:val="es-CO"/>
            </w:rPr>
          </w:pPr>
          <w:r>
            <w:rPr>
              <w:lang w:val="es-CO"/>
            </w:rPr>
            <w:br w:type="page"/>
          </w:r>
        </w:p>
      </w:sdtContent>
    </w:sdt>
    <w:sdt>
      <w:sdtPr>
        <w:rPr>
          <w:rFonts w:asciiTheme="minorHAnsi" w:eastAsiaTheme="minorHAnsi" w:hAnsiTheme="minorHAnsi" w:cstheme="minorBidi"/>
          <w:b w:val="0"/>
          <w:bCs w:val="0"/>
          <w:color w:val="auto"/>
          <w:sz w:val="22"/>
          <w:szCs w:val="22"/>
        </w:rPr>
        <w:id w:val="5086389"/>
        <w:docPartObj>
          <w:docPartGallery w:val="Table of Contents"/>
          <w:docPartUnique/>
        </w:docPartObj>
      </w:sdtPr>
      <w:sdtEndPr/>
      <w:sdtContent>
        <w:p w:rsidR="0025371B" w:rsidRDefault="0025371B">
          <w:pPr>
            <w:pStyle w:val="TtuloTDC"/>
            <w:rPr>
              <w:rFonts w:asciiTheme="minorHAnsi" w:hAnsiTheme="minorHAnsi" w:cstheme="minorHAnsi"/>
              <w:color w:val="auto"/>
            </w:rPr>
          </w:pPr>
          <w:r w:rsidRPr="00FE3269">
            <w:rPr>
              <w:rFonts w:asciiTheme="minorHAnsi" w:hAnsiTheme="minorHAnsi" w:cstheme="minorHAnsi"/>
              <w:color w:val="auto"/>
            </w:rPr>
            <w:t>Tabla de contenido</w:t>
          </w:r>
        </w:p>
        <w:p w:rsidR="0045470F" w:rsidRPr="0045470F" w:rsidRDefault="0045470F" w:rsidP="0045470F">
          <w:pPr>
            <w:spacing w:after="0"/>
          </w:pPr>
        </w:p>
        <w:p w:rsidR="0045470F" w:rsidRDefault="000F22F3">
          <w:pPr>
            <w:pStyle w:val="TDC1"/>
            <w:rPr>
              <w:rFonts w:eastAsiaTheme="minorEastAsia"/>
              <w:noProof/>
              <w:lang w:eastAsia="es-ES"/>
            </w:rPr>
          </w:pPr>
          <w:r>
            <w:fldChar w:fldCharType="begin"/>
          </w:r>
          <w:r w:rsidR="0025371B">
            <w:instrText xml:space="preserve"> TOC \o "1-3" \h \z \u </w:instrText>
          </w:r>
          <w:r>
            <w:fldChar w:fldCharType="separate"/>
          </w:r>
          <w:hyperlink w:anchor="_Toc498077580" w:history="1">
            <w:r w:rsidR="0045470F" w:rsidRPr="00FF4757">
              <w:rPr>
                <w:rStyle w:val="Hipervnculo"/>
                <w:b/>
                <w:noProof/>
              </w:rPr>
              <w:t>1.</w:t>
            </w:r>
            <w:r w:rsidR="0045470F">
              <w:rPr>
                <w:rFonts w:eastAsiaTheme="minorEastAsia"/>
                <w:noProof/>
                <w:lang w:eastAsia="es-ES"/>
              </w:rPr>
              <w:tab/>
            </w:r>
            <w:r w:rsidR="0045470F" w:rsidRPr="00FF4757">
              <w:rPr>
                <w:rStyle w:val="Hipervnculo"/>
                <w:b/>
                <w:noProof/>
              </w:rPr>
              <w:t>ASPECTOS GENERALES</w:t>
            </w:r>
            <w:r w:rsidR="0045470F">
              <w:rPr>
                <w:noProof/>
                <w:webHidden/>
              </w:rPr>
              <w:tab/>
            </w:r>
            <w:r w:rsidR="0045470F">
              <w:rPr>
                <w:noProof/>
                <w:webHidden/>
              </w:rPr>
              <w:fldChar w:fldCharType="begin"/>
            </w:r>
            <w:r w:rsidR="0045470F">
              <w:rPr>
                <w:noProof/>
                <w:webHidden/>
              </w:rPr>
              <w:instrText xml:space="preserve"> PAGEREF _Toc498077580 \h </w:instrText>
            </w:r>
            <w:r w:rsidR="0045470F">
              <w:rPr>
                <w:noProof/>
                <w:webHidden/>
              </w:rPr>
            </w:r>
            <w:r w:rsidR="0045470F">
              <w:rPr>
                <w:noProof/>
                <w:webHidden/>
              </w:rPr>
              <w:fldChar w:fldCharType="separate"/>
            </w:r>
            <w:r w:rsidR="0045470F">
              <w:rPr>
                <w:noProof/>
                <w:webHidden/>
              </w:rPr>
              <w:t>3</w:t>
            </w:r>
            <w:r w:rsidR="0045470F">
              <w:rPr>
                <w:noProof/>
                <w:webHidden/>
              </w:rPr>
              <w:fldChar w:fldCharType="end"/>
            </w:r>
          </w:hyperlink>
        </w:p>
        <w:p w:rsidR="0045470F" w:rsidRDefault="00A52496">
          <w:pPr>
            <w:pStyle w:val="TDC1"/>
            <w:rPr>
              <w:rFonts w:eastAsiaTheme="minorEastAsia"/>
              <w:noProof/>
              <w:lang w:eastAsia="es-ES"/>
            </w:rPr>
          </w:pPr>
          <w:hyperlink w:anchor="_Toc498077581" w:history="1">
            <w:r w:rsidR="0045470F" w:rsidRPr="00FF4757">
              <w:rPr>
                <w:rStyle w:val="Hipervnculo"/>
                <w:b/>
                <w:noProof/>
              </w:rPr>
              <w:t>2.</w:t>
            </w:r>
            <w:r w:rsidR="0045470F">
              <w:rPr>
                <w:rFonts w:eastAsiaTheme="minorEastAsia"/>
                <w:noProof/>
                <w:lang w:eastAsia="es-ES"/>
              </w:rPr>
              <w:tab/>
            </w:r>
            <w:r w:rsidR="0045470F" w:rsidRPr="00FF4757">
              <w:rPr>
                <w:rStyle w:val="Hipervnculo"/>
                <w:b/>
                <w:noProof/>
              </w:rPr>
              <w:t>MARCO CONCEPTUAL</w:t>
            </w:r>
            <w:r w:rsidR="0045470F">
              <w:rPr>
                <w:noProof/>
                <w:webHidden/>
              </w:rPr>
              <w:tab/>
            </w:r>
            <w:r w:rsidR="0045470F">
              <w:rPr>
                <w:noProof/>
                <w:webHidden/>
              </w:rPr>
              <w:fldChar w:fldCharType="begin"/>
            </w:r>
            <w:r w:rsidR="0045470F">
              <w:rPr>
                <w:noProof/>
                <w:webHidden/>
              </w:rPr>
              <w:instrText xml:space="preserve"> PAGEREF _Toc498077581 \h </w:instrText>
            </w:r>
            <w:r w:rsidR="0045470F">
              <w:rPr>
                <w:noProof/>
                <w:webHidden/>
              </w:rPr>
            </w:r>
            <w:r w:rsidR="0045470F">
              <w:rPr>
                <w:noProof/>
                <w:webHidden/>
              </w:rPr>
              <w:fldChar w:fldCharType="separate"/>
            </w:r>
            <w:r w:rsidR="0045470F">
              <w:rPr>
                <w:noProof/>
                <w:webHidden/>
              </w:rPr>
              <w:t>3</w:t>
            </w:r>
            <w:r w:rsidR="0045470F">
              <w:rPr>
                <w:noProof/>
                <w:webHidden/>
              </w:rPr>
              <w:fldChar w:fldCharType="end"/>
            </w:r>
          </w:hyperlink>
        </w:p>
        <w:p w:rsidR="0045470F" w:rsidRDefault="00A52496">
          <w:pPr>
            <w:pStyle w:val="TDC1"/>
            <w:rPr>
              <w:rFonts w:eastAsiaTheme="minorEastAsia"/>
              <w:noProof/>
              <w:lang w:eastAsia="es-ES"/>
            </w:rPr>
          </w:pPr>
          <w:hyperlink w:anchor="_Toc498077582" w:history="1">
            <w:r w:rsidR="0045470F" w:rsidRPr="00FF4757">
              <w:rPr>
                <w:rStyle w:val="Hipervnculo"/>
                <w:b/>
                <w:noProof/>
              </w:rPr>
              <w:t>3.</w:t>
            </w:r>
            <w:r w:rsidR="0045470F">
              <w:rPr>
                <w:rFonts w:eastAsiaTheme="minorEastAsia"/>
                <w:noProof/>
                <w:lang w:eastAsia="es-ES"/>
              </w:rPr>
              <w:tab/>
            </w:r>
            <w:r w:rsidR="0045470F" w:rsidRPr="00FF4757">
              <w:rPr>
                <w:rStyle w:val="Hipervnculo"/>
                <w:b/>
                <w:noProof/>
              </w:rPr>
              <w:t>DESCRIPCIÓN DE LA METODOLOGÍA</w:t>
            </w:r>
            <w:r w:rsidR="0045470F">
              <w:rPr>
                <w:noProof/>
                <w:webHidden/>
              </w:rPr>
              <w:tab/>
            </w:r>
            <w:r w:rsidR="0045470F">
              <w:rPr>
                <w:noProof/>
                <w:webHidden/>
              </w:rPr>
              <w:fldChar w:fldCharType="begin"/>
            </w:r>
            <w:r w:rsidR="0045470F">
              <w:rPr>
                <w:noProof/>
                <w:webHidden/>
              </w:rPr>
              <w:instrText xml:space="preserve"> PAGEREF _Toc498077582 \h </w:instrText>
            </w:r>
            <w:r w:rsidR="0045470F">
              <w:rPr>
                <w:noProof/>
                <w:webHidden/>
              </w:rPr>
            </w:r>
            <w:r w:rsidR="0045470F">
              <w:rPr>
                <w:noProof/>
                <w:webHidden/>
              </w:rPr>
              <w:fldChar w:fldCharType="separate"/>
            </w:r>
            <w:r w:rsidR="0045470F">
              <w:rPr>
                <w:noProof/>
                <w:webHidden/>
              </w:rPr>
              <w:t>6</w:t>
            </w:r>
            <w:r w:rsidR="0045470F">
              <w:rPr>
                <w:noProof/>
                <w:webHidden/>
              </w:rPr>
              <w:fldChar w:fldCharType="end"/>
            </w:r>
          </w:hyperlink>
        </w:p>
        <w:p w:rsidR="0045470F" w:rsidRDefault="00A52496">
          <w:pPr>
            <w:pStyle w:val="TDC3"/>
            <w:tabs>
              <w:tab w:val="left" w:pos="1100"/>
              <w:tab w:val="right" w:leader="dot" w:pos="8494"/>
            </w:tabs>
            <w:rPr>
              <w:rFonts w:eastAsiaTheme="minorEastAsia"/>
              <w:noProof/>
              <w:lang w:eastAsia="es-ES"/>
            </w:rPr>
          </w:pPr>
          <w:hyperlink w:anchor="_Toc498077583" w:history="1">
            <w:r w:rsidR="0045470F" w:rsidRPr="00FF4757">
              <w:rPr>
                <w:rStyle w:val="Hipervnculo"/>
                <w:b/>
                <w:noProof/>
              </w:rPr>
              <w:t>3.1.</w:t>
            </w:r>
            <w:r w:rsidR="0045470F">
              <w:rPr>
                <w:rFonts w:eastAsiaTheme="minorEastAsia"/>
                <w:noProof/>
                <w:lang w:eastAsia="es-ES"/>
              </w:rPr>
              <w:tab/>
            </w:r>
            <w:r w:rsidR="0045470F" w:rsidRPr="00FF4757">
              <w:rPr>
                <w:rStyle w:val="Hipervnculo"/>
                <w:b/>
                <w:noProof/>
              </w:rPr>
              <w:t>Grado de Sensibilidad de los Recursos</w:t>
            </w:r>
            <w:r w:rsidR="0045470F">
              <w:rPr>
                <w:noProof/>
                <w:webHidden/>
              </w:rPr>
              <w:tab/>
            </w:r>
            <w:r w:rsidR="0045470F">
              <w:rPr>
                <w:noProof/>
                <w:webHidden/>
              </w:rPr>
              <w:fldChar w:fldCharType="begin"/>
            </w:r>
            <w:r w:rsidR="0045470F">
              <w:rPr>
                <w:noProof/>
                <w:webHidden/>
              </w:rPr>
              <w:instrText xml:space="preserve"> PAGEREF _Toc498077583 \h </w:instrText>
            </w:r>
            <w:r w:rsidR="0045470F">
              <w:rPr>
                <w:noProof/>
                <w:webHidden/>
              </w:rPr>
            </w:r>
            <w:r w:rsidR="0045470F">
              <w:rPr>
                <w:noProof/>
                <w:webHidden/>
              </w:rPr>
              <w:fldChar w:fldCharType="separate"/>
            </w:r>
            <w:r w:rsidR="0045470F">
              <w:rPr>
                <w:noProof/>
                <w:webHidden/>
              </w:rPr>
              <w:t>7</w:t>
            </w:r>
            <w:r w:rsidR="0045470F">
              <w:rPr>
                <w:noProof/>
                <w:webHidden/>
              </w:rPr>
              <w:fldChar w:fldCharType="end"/>
            </w:r>
          </w:hyperlink>
        </w:p>
        <w:p w:rsidR="0045470F" w:rsidRDefault="00A52496">
          <w:pPr>
            <w:pStyle w:val="TDC3"/>
            <w:tabs>
              <w:tab w:val="left" w:pos="1100"/>
              <w:tab w:val="right" w:leader="dot" w:pos="8494"/>
            </w:tabs>
            <w:rPr>
              <w:rFonts w:eastAsiaTheme="minorEastAsia"/>
              <w:noProof/>
              <w:lang w:eastAsia="es-ES"/>
            </w:rPr>
          </w:pPr>
          <w:hyperlink w:anchor="_Toc498077584" w:history="1">
            <w:r w:rsidR="0045470F" w:rsidRPr="00FF4757">
              <w:rPr>
                <w:rStyle w:val="Hipervnculo"/>
                <w:b/>
                <w:noProof/>
              </w:rPr>
              <w:t>3.2.</w:t>
            </w:r>
            <w:r w:rsidR="0045470F">
              <w:rPr>
                <w:rFonts w:eastAsiaTheme="minorEastAsia"/>
                <w:noProof/>
                <w:lang w:eastAsia="es-ES"/>
              </w:rPr>
              <w:tab/>
            </w:r>
            <w:r w:rsidR="0045470F" w:rsidRPr="00FF4757">
              <w:rPr>
                <w:rStyle w:val="Hipervnculo"/>
                <w:b/>
                <w:noProof/>
              </w:rPr>
              <w:t>Medios Coercitivos</w:t>
            </w:r>
            <w:r w:rsidR="0045470F">
              <w:rPr>
                <w:noProof/>
                <w:webHidden/>
              </w:rPr>
              <w:tab/>
            </w:r>
            <w:r w:rsidR="0045470F">
              <w:rPr>
                <w:noProof/>
                <w:webHidden/>
              </w:rPr>
              <w:fldChar w:fldCharType="begin"/>
            </w:r>
            <w:r w:rsidR="0045470F">
              <w:rPr>
                <w:noProof/>
                <w:webHidden/>
              </w:rPr>
              <w:instrText xml:space="preserve"> PAGEREF _Toc498077584 \h </w:instrText>
            </w:r>
            <w:r w:rsidR="0045470F">
              <w:rPr>
                <w:noProof/>
                <w:webHidden/>
              </w:rPr>
            </w:r>
            <w:r w:rsidR="0045470F">
              <w:rPr>
                <w:noProof/>
                <w:webHidden/>
              </w:rPr>
              <w:fldChar w:fldCharType="separate"/>
            </w:r>
            <w:r w:rsidR="0045470F">
              <w:rPr>
                <w:noProof/>
                <w:webHidden/>
              </w:rPr>
              <w:t>8</w:t>
            </w:r>
            <w:r w:rsidR="0045470F">
              <w:rPr>
                <w:noProof/>
                <w:webHidden/>
              </w:rPr>
              <w:fldChar w:fldCharType="end"/>
            </w:r>
          </w:hyperlink>
        </w:p>
        <w:p w:rsidR="0045470F" w:rsidRDefault="00A52496">
          <w:pPr>
            <w:pStyle w:val="TDC3"/>
            <w:tabs>
              <w:tab w:val="left" w:pos="1100"/>
              <w:tab w:val="right" w:leader="dot" w:pos="8494"/>
            </w:tabs>
            <w:rPr>
              <w:rFonts w:eastAsiaTheme="minorEastAsia"/>
              <w:noProof/>
              <w:lang w:eastAsia="es-ES"/>
            </w:rPr>
          </w:pPr>
          <w:hyperlink w:anchor="_Toc498077585" w:history="1">
            <w:r w:rsidR="0045470F" w:rsidRPr="00FF4757">
              <w:rPr>
                <w:rStyle w:val="Hipervnculo"/>
                <w:b/>
                <w:noProof/>
              </w:rPr>
              <w:t>3.3.</w:t>
            </w:r>
            <w:r w:rsidR="0045470F">
              <w:rPr>
                <w:rFonts w:eastAsiaTheme="minorEastAsia"/>
                <w:noProof/>
                <w:lang w:eastAsia="es-ES"/>
              </w:rPr>
              <w:tab/>
            </w:r>
            <w:r w:rsidR="0045470F" w:rsidRPr="00FF4757">
              <w:rPr>
                <w:rStyle w:val="Hipervnculo"/>
                <w:b/>
                <w:noProof/>
              </w:rPr>
              <w:t>Medios Utilitarios</w:t>
            </w:r>
            <w:r w:rsidR="0045470F">
              <w:rPr>
                <w:noProof/>
                <w:webHidden/>
              </w:rPr>
              <w:tab/>
            </w:r>
            <w:r w:rsidR="0045470F">
              <w:rPr>
                <w:noProof/>
                <w:webHidden/>
              </w:rPr>
              <w:fldChar w:fldCharType="begin"/>
            </w:r>
            <w:r w:rsidR="0045470F">
              <w:rPr>
                <w:noProof/>
                <w:webHidden/>
              </w:rPr>
              <w:instrText xml:space="preserve"> PAGEREF _Toc498077585 \h </w:instrText>
            </w:r>
            <w:r w:rsidR="0045470F">
              <w:rPr>
                <w:noProof/>
                <w:webHidden/>
              </w:rPr>
            </w:r>
            <w:r w:rsidR="0045470F">
              <w:rPr>
                <w:noProof/>
                <w:webHidden/>
              </w:rPr>
              <w:fldChar w:fldCharType="separate"/>
            </w:r>
            <w:r w:rsidR="0045470F">
              <w:rPr>
                <w:noProof/>
                <w:webHidden/>
              </w:rPr>
              <w:t>8</w:t>
            </w:r>
            <w:r w:rsidR="0045470F">
              <w:rPr>
                <w:noProof/>
                <w:webHidden/>
              </w:rPr>
              <w:fldChar w:fldCharType="end"/>
            </w:r>
          </w:hyperlink>
        </w:p>
        <w:p w:rsidR="0045470F" w:rsidRDefault="00A52496">
          <w:pPr>
            <w:pStyle w:val="TDC3"/>
            <w:tabs>
              <w:tab w:val="left" w:pos="1100"/>
              <w:tab w:val="right" w:leader="dot" w:pos="8494"/>
            </w:tabs>
            <w:rPr>
              <w:rFonts w:eastAsiaTheme="minorEastAsia"/>
              <w:noProof/>
              <w:lang w:eastAsia="es-ES"/>
            </w:rPr>
          </w:pPr>
          <w:hyperlink w:anchor="_Toc498077586" w:history="1">
            <w:r w:rsidR="0045470F" w:rsidRPr="00FF4757">
              <w:rPr>
                <w:rStyle w:val="Hipervnculo"/>
                <w:b/>
                <w:noProof/>
              </w:rPr>
              <w:t>3.4.</w:t>
            </w:r>
            <w:r w:rsidR="0045470F">
              <w:rPr>
                <w:rFonts w:eastAsiaTheme="minorEastAsia"/>
                <w:noProof/>
                <w:lang w:eastAsia="es-ES"/>
              </w:rPr>
              <w:tab/>
            </w:r>
            <w:r w:rsidR="0045470F" w:rsidRPr="00FF4757">
              <w:rPr>
                <w:rStyle w:val="Hipervnculo"/>
                <w:b/>
                <w:noProof/>
              </w:rPr>
              <w:t>Medios Simbólicos</w:t>
            </w:r>
            <w:r w:rsidR="0045470F">
              <w:rPr>
                <w:noProof/>
                <w:webHidden/>
              </w:rPr>
              <w:tab/>
            </w:r>
            <w:r w:rsidR="0045470F">
              <w:rPr>
                <w:noProof/>
                <w:webHidden/>
              </w:rPr>
              <w:fldChar w:fldCharType="begin"/>
            </w:r>
            <w:r w:rsidR="0045470F">
              <w:rPr>
                <w:noProof/>
                <w:webHidden/>
              </w:rPr>
              <w:instrText xml:space="preserve"> PAGEREF _Toc498077586 \h </w:instrText>
            </w:r>
            <w:r w:rsidR="0045470F">
              <w:rPr>
                <w:noProof/>
                <w:webHidden/>
              </w:rPr>
            </w:r>
            <w:r w:rsidR="0045470F">
              <w:rPr>
                <w:noProof/>
                <w:webHidden/>
              </w:rPr>
              <w:fldChar w:fldCharType="separate"/>
            </w:r>
            <w:r w:rsidR="0045470F">
              <w:rPr>
                <w:noProof/>
                <w:webHidden/>
              </w:rPr>
              <w:t>9</w:t>
            </w:r>
            <w:r w:rsidR="0045470F">
              <w:rPr>
                <w:noProof/>
                <w:webHidden/>
              </w:rPr>
              <w:fldChar w:fldCharType="end"/>
            </w:r>
          </w:hyperlink>
        </w:p>
        <w:p w:rsidR="0045470F" w:rsidRDefault="00A52496">
          <w:pPr>
            <w:pStyle w:val="TDC1"/>
            <w:rPr>
              <w:rFonts w:eastAsiaTheme="minorEastAsia"/>
              <w:noProof/>
              <w:lang w:eastAsia="es-ES"/>
            </w:rPr>
          </w:pPr>
          <w:hyperlink w:anchor="_Toc498077587" w:history="1">
            <w:r w:rsidR="0045470F" w:rsidRPr="00FF4757">
              <w:rPr>
                <w:rStyle w:val="Hipervnculo"/>
                <w:b/>
                <w:noProof/>
              </w:rPr>
              <w:t>4.</w:t>
            </w:r>
            <w:r w:rsidR="0045470F">
              <w:rPr>
                <w:rFonts w:eastAsiaTheme="minorEastAsia"/>
                <w:noProof/>
                <w:lang w:eastAsia="es-ES"/>
              </w:rPr>
              <w:tab/>
            </w:r>
            <w:r w:rsidR="0045470F" w:rsidRPr="00FF4757">
              <w:rPr>
                <w:rStyle w:val="Hipervnculo"/>
                <w:b/>
                <w:noProof/>
              </w:rPr>
              <w:t>IMPLEMENTACIÓN DE LA METODOLOGÍA</w:t>
            </w:r>
            <w:r w:rsidR="0045470F">
              <w:rPr>
                <w:noProof/>
                <w:webHidden/>
              </w:rPr>
              <w:tab/>
            </w:r>
            <w:r w:rsidR="0045470F">
              <w:rPr>
                <w:noProof/>
                <w:webHidden/>
              </w:rPr>
              <w:fldChar w:fldCharType="begin"/>
            </w:r>
            <w:r w:rsidR="0045470F">
              <w:rPr>
                <w:noProof/>
                <w:webHidden/>
              </w:rPr>
              <w:instrText xml:space="preserve"> PAGEREF _Toc498077587 \h </w:instrText>
            </w:r>
            <w:r w:rsidR="0045470F">
              <w:rPr>
                <w:noProof/>
                <w:webHidden/>
              </w:rPr>
            </w:r>
            <w:r w:rsidR="0045470F">
              <w:rPr>
                <w:noProof/>
                <w:webHidden/>
              </w:rPr>
              <w:fldChar w:fldCharType="separate"/>
            </w:r>
            <w:r w:rsidR="0045470F">
              <w:rPr>
                <w:noProof/>
                <w:webHidden/>
              </w:rPr>
              <w:t>10</w:t>
            </w:r>
            <w:r w:rsidR="0045470F">
              <w:rPr>
                <w:noProof/>
                <w:webHidden/>
              </w:rPr>
              <w:fldChar w:fldCharType="end"/>
            </w:r>
          </w:hyperlink>
        </w:p>
        <w:p w:rsidR="0045470F" w:rsidRDefault="00A52496">
          <w:pPr>
            <w:pStyle w:val="TDC2"/>
            <w:tabs>
              <w:tab w:val="left" w:pos="880"/>
              <w:tab w:val="right" w:leader="dot" w:pos="8494"/>
            </w:tabs>
            <w:rPr>
              <w:rFonts w:eastAsiaTheme="minorEastAsia"/>
              <w:noProof/>
              <w:lang w:eastAsia="es-ES"/>
            </w:rPr>
          </w:pPr>
          <w:hyperlink w:anchor="_Toc498077588" w:history="1">
            <w:r w:rsidR="0045470F" w:rsidRPr="0045470F">
              <w:rPr>
                <w:rStyle w:val="Hipervnculo"/>
                <w:rFonts w:cstheme="minorHAnsi"/>
                <w:b/>
                <w:noProof/>
              </w:rPr>
              <w:t>4.1.</w:t>
            </w:r>
            <w:r w:rsidR="0045470F">
              <w:rPr>
                <w:rFonts w:eastAsiaTheme="minorEastAsia"/>
                <w:noProof/>
                <w:lang w:eastAsia="es-ES"/>
              </w:rPr>
              <w:tab/>
            </w:r>
            <w:r w:rsidR="0045470F" w:rsidRPr="0045470F">
              <w:rPr>
                <w:rStyle w:val="Hipervnculo"/>
                <w:rFonts w:cstheme="minorHAnsi"/>
                <w:b/>
                <w:noProof/>
              </w:rPr>
              <w:t>Mapeo De Actores</w:t>
            </w:r>
            <w:r w:rsidR="0045470F">
              <w:rPr>
                <w:noProof/>
                <w:webHidden/>
              </w:rPr>
              <w:tab/>
            </w:r>
            <w:r w:rsidR="0045470F">
              <w:rPr>
                <w:noProof/>
                <w:webHidden/>
              </w:rPr>
              <w:fldChar w:fldCharType="begin"/>
            </w:r>
            <w:r w:rsidR="0045470F">
              <w:rPr>
                <w:noProof/>
                <w:webHidden/>
              </w:rPr>
              <w:instrText xml:space="preserve"> PAGEREF _Toc498077588 \h </w:instrText>
            </w:r>
            <w:r w:rsidR="0045470F">
              <w:rPr>
                <w:noProof/>
                <w:webHidden/>
              </w:rPr>
            </w:r>
            <w:r w:rsidR="0045470F">
              <w:rPr>
                <w:noProof/>
                <w:webHidden/>
              </w:rPr>
              <w:fldChar w:fldCharType="separate"/>
            </w:r>
            <w:r w:rsidR="0045470F">
              <w:rPr>
                <w:noProof/>
                <w:webHidden/>
              </w:rPr>
              <w:t>10</w:t>
            </w:r>
            <w:r w:rsidR="0045470F">
              <w:rPr>
                <w:noProof/>
                <w:webHidden/>
              </w:rPr>
              <w:fldChar w:fldCharType="end"/>
            </w:r>
          </w:hyperlink>
        </w:p>
        <w:p w:rsidR="0045470F" w:rsidRDefault="00A52496">
          <w:pPr>
            <w:pStyle w:val="TDC2"/>
            <w:tabs>
              <w:tab w:val="left" w:pos="880"/>
              <w:tab w:val="right" w:leader="dot" w:pos="8494"/>
            </w:tabs>
            <w:rPr>
              <w:rFonts w:eastAsiaTheme="minorEastAsia"/>
              <w:noProof/>
              <w:lang w:eastAsia="es-ES"/>
            </w:rPr>
          </w:pPr>
          <w:hyperlink w:anchor="_Toc498077589" w:history="1">
            <w:r w:rsidR="0045470F" w:rsidRPr="0045470F">
              <w:rPr>
                <w:rStyle w:val="Hipervnculo"/>
                <w:rFonts w:cstheme="minorHAnsi"/>
                <w:b/>
                <w:noProof/>
              </w:rPr>
              <w:t>4.2.</w:t>
            </w:r>
            <w:r w:rsidR="0045470F">
              <w:rPr>
                <w:rFonts w:eastAsiaTheme="minorEastAsia"/>
                <w:noProof/>
                <w:lang w:eastAsia="es-ES"/>
              </w:rPr>
              <w:tab/>
            </w:r>
            <w:r w:rsidR="0045470F" w:rsidRPr="0045470F">
              <w:rPr>
                <w:rStyle w:val="Hipervnculo"/>
                <w:rFonts w:cstheme="minorHAnsi"/>
                <w:b/>
                <w:noProof/>
              </w:rPr>
              <w:t>Resultados y Análisis de Resultados</w:t>
            </w:r>
            <w:r w:rsidR="0045470F">
              <w:rPr>
                <w:noProof/>
                <w:webHidden/>
              </w:rPr>
              <w:tab/>
            </w:r>
            <w:r w:rsidR="0045470F">
              <w:rPr>
                <w:noProof/>
                <w:webHidden/>
              </w:rPr>
              <w:fldChar w:fldCharType="begin"/>
            </w:r>
            <w:r w:rsidR="0045470F">
              <w:rPr>
                <w:noProof/>
                <w:webHidden/>
              </w:rPr>
              <w:instrText xml:space="preserve"> PAGEREF _Toc498077589 \h </w:instrText>
            </w:r>
            <w:r w:rsidR="0045470F">
              <w:rPr>
                <w:noProof/>
                <w:webHidden/>
              </w:rPr>
            </w:r>
            <w:r w:rsidR="0045470F">
              <w:rPr>
                <w:noProof/>
                <w:webHidden/>
              </w:rPr>
              <w:fldChar w:fldCharType="separate"/>
            </w:r>
            <w:r w:rsidR="0045470F">
              <w:rPr>
                <w:noProof/>
                <w:webHidden/>
              </w:rPr>
              <w:t>12</w:t>
            </w:r>
            <w:r w:rsidR="0045470F">
              <w:rPr>
                <w:noProof/>
                <w:webHidden/>
              </w:rPr>
              <w:fldChar w:fldCharType="end"/>
            </w:r>
          </w:hyperlink>
        </w:p>
        <w:p w:rsidR="0025371B" w:rsidRDefault="000F22F3">
          <w:r>
            <w:fldChar w:fldCharType="end"/>
          </w:r>
        </w:p>
      </w:sdtContent>
    </w:sdt>
    <w:p w:rsidR="007E0F47" w:rsidRDefault="007E0F47"/>
    <w:p w:rsidR="0025371B" w:rsidRDefault="0025371B">
      <w:r>
        <w:br w:type="page"/>
      </w:r>
    </w:p>
    <w:p w:rsidR="0025371B" w:rsidRDefault="0025371B" w:rsidP="0025371B">
      <w:pPr>
        <w:pStyle w:val="Prrafodelista"/>
        <w:numPr>
          <w:ilvl w:val="0"/>
          <w:numId w:val="1"/>
        </w:numPr>
        <w:outlineLvl w:val="0"/>
        <w:rPr>
          <w:b/>
        </w:rPr>
      </w:pPr>
      <w:bookmarkStart w:id="0" w:name="_Toc498077580"/>
      <w:r w:rsidRPr="0025371B">
        <w:rPr>
          <w:b/>
        </w:rPr>
        <w:lastRenderedPageBreak/>
        <w:t>ASPECTOS GENERALES</w:t>
      </w:r>
      <w:bookmarkEnd w:id="0"/>
    </w:p>
    <w:p w:rsidR="002E6FB4" w:rsidRDefault="009C64C3" w:rsidP="00F51825">
      <w:pPr>
        <w:jc w:val="both"/>
      </w:pPr>
      <w:r>
        <w:t xml:space="preserve">Con el fin de garantizar la </w:t>
      </w:r>
      <w:r w:rsidR="00563727">
        <w:t>prestación</w:t>
      </w:r>
      <w:r>
        <w:t xml:space="preserve"> del servicio de energía eléctrica, en términos de calidad y </w:t>
      </w:r>
      <w:r w:rsidR="00563727">
        <w:t>confiabilidad</w:t>
      </w:r>
      <w:r>
        <w:t xml:space="preserve">, es indispensable el desarrollo de proyectos </w:t>
      </w:r>
      <w:r w:rsidR="00563727">
        <w:t xml:space="preserve">de infraestructura </w:t>
      </w:r>
      <w:r>
        <w:t xml:space="preserve">que logren asegurar el suministro a la creciente demanda </w:t>
      </w:r>
      <w:r w:rsidR="00563727">
        <w:t>de los municipios en desarrollo, fortaleciendo</w:t>
      </w:r>
      <w:r>
        <w:t xml:space="preserve"> la capacidad del sistema actual.</w:t>
      </w:r>
    </w:p>
    <w:p w:rsidR="00463F62" w:rsidRDefault="009C64C3" w:rsidP="00F51825">
      <w:pPr>
        <w:jc w:val="both"/>
      </w:pPr>
      <w:r>
        <w:t>En este sentido, actualmente CODENSA</w:t>
      </w:r>
      <w:r w:rsidR="00563727">
        <w:t xml:space="preserve"> S.A. ESP</w:t>
      </w:r>
      <w:r>
        <w:t xml:space="preserve">, viene adelantando el proyecto </w:t>
      </w:r>
      <w:r w:rsidR="002E6FB4">
        <w:t>denominado Subestación Norte, el cual comprende la construcción, montaje, pruebas y puesta en servicio de una nueva Subestación de 230/115 kV, 600 MVA que se conectará al Sistema de Transmisión Nacional STN y 4 líneas te transmisión que se conectaran al Sistema de Transmisión Regional –</w:t>
      </w:r>
      <w:r>
        <w:t xml:space="preserve"> STR.</w:t>
      </w:r>
    </w:p>
    <w:p w:rsidR="009C64C3" w:rsidRDefault="009C64C3" w:rsidP="00F51825">
      <w:pPr>
        <w:jc w:val="both"/>
      </w:pPr>
      <w:r>
        <w:t>Teniendo en cuenta la regulación vigente y aplicable a los proyectos eléctricos, se hace necesario adelantar ante la autoridad ambiental competente, que para este caso es la Corporación Autónoma Regional de Cundinamarca – CAR, el procedimiento administrativo de licenciamiento ambiental, en los términos establecidos en el Decreto 1076 de 2015</w:t>
      </w:r>
      <w:r w:rsidR="00C46570">
        <w:t>, el cual en el numeral 4 literal b del artículo 2.2.2.3.2.3, establece que “</w:t>
      </w:r>
      <w:r w:rsidR="00C46570" w:rsidRPr="00C46570">
        <w:rPr>
          <w:i/>
        </w:rPr>
        <w:t>el tendido de líneas del Sistema de Transmisión Regional conformado por el conjunto de líneas con sus módulos de conexión y/o subestaciones, que operan a tensiones entre cincuenta (50) KV y menores de doscientos veinte (220) KV</w:t>
      </w:r>
      <w:r w:rsidR="00C46570">
        <w:t>” será competencia de las Corporaciones Autónomas Regionales.</w:t>
      </w:r>
    </w:p>
    <w:p w:rsidR="00C46570" w:rsidRDefault="00C46570" w:rsidP="00F51825">
      <w:pPr>
        <w:jc w:val="both"/>
      </w:pPr>
      <w:r>
        <w:t>Así las cosas, siguiendo el procedimiento administrativo de licenciamiento ambiental, se desarrolló la reunión con el fin de solicitar por una única vez la información adicional que se considere pertinente, la cual fue celebrada el pasado 29 de septiembre del año 2017 y en la cual, entre otros requerimientos, se solicitó a CODENSA</w:t>
      </w:r>
      <w:r w:rsidR="00563727">
        <w:t xml:space="preserve"> S.A. ESP</w:t>
      </w:r>
      <w:r>
        <w:t xml:space="preserve"> “</w:t>
      </w:r>
      <w:r w:rsidRPr="00C46570">
        <w:rPr>
          <w:i/>
        </w:rPr>
        <w:t>Realizar el análisis de la estructura de poder de los actores sociales identificados durante la elaboración del EIA</w:t>
      </w:r>
      <w:r>
        <w:t xml:space="preserve">”. </w:t>
      </w:r>
    </w:p>
    <w:p w:rsidR="00C46570" w:rsidRDefault="00563727" w:rsidP="00F51825">
      <w:pPr>
        <w:jc w:val="both"/>
      </w:pPr>
      <w:r>
        <w:t>De acuerdo a esto</w:t>
      </w:r>
      <w:r w:rsidR="00C46570">
        <w:t xml:space="preserve">, el documento </w:t>
      </w:r>
      <w:r w:rsidR="00B85897">
        <w:t>presentado establece la metodología y los resultados obtenidos con el fin de determinar la estructura de poder de los actores que fueron identificados en el marco del desarrollo del proyecto Subestación Norte</w:t>
      </w:r>
      <w:r>
        <w:t xml:space="preserve"> y</w:t>
      </w:r>
      <w:r w:rsidR="00B85897">
        <w:t>, de esta manera</w:t>
      </w:r>
      <w:r>
        <w:t>,</w:t>
      </w:r>
      <w:r w:rsidR="00B85897">
        <w:t xml:space="preserve"> poder definir las acciones que deberán ser desarrolladas con los diferentes actores.</w:t>
      </w:r>
    </w:p>
    <w:p w:rsidR="00563727" w:rsidRPr="00463F62" w:rsidRDefault="00563727" w:rsidP="00F51825">
      <w:pPr>
        <w:jc w:val="both"/>
      </w:pPr>
    </w:p>
    <w:p w:rsidR="0025371B" w:rsidRDefault="0025371B" w:rsidP="0025371B">
      <w:pPr>
        <w:pStyle w:val="Prrafodelista"/>
        <w:numPr>
          <w:ilvl w:val="0"/>
          <w:numId w:val="1"/>
        </w:numPr>
        <w:outlineLvl w:val="0"/>
        <w:rPr>
          <w:b/>
        </w:rPr>
      </w:pPr>
      <w:bookmarkStart w:id="1" w:name="_Toc498077581"/>
      <w:r w:rsidRPr="0025371B">
        <w:rPr>
          <w:b/>
        </w:rPr>
        <w:t>MARCO CONCEPTUAL</w:t>
      </w:r>
      <w:bookmarkEnd w:id="1"/>
    </w:p>
    <w:p w:rsidR="00D27D3A" w:rsidRDefault="006437E0" w:rsidP="001C7FA0">
      <w:pPr>
        <w:jc w:val="both"/>
      </w:pPr>
      <w:r>
        <w:t xml:space="preserve">El </w:t>
      </w:r>
      <w:r w:rsidR="000146FB">
        <w:t>ejercicio</w:t>
      </w:r>
      <w:r>
        <w:t xml:space="preserve"> de hacer un análisis </w:t>
      </w:r>
      <w:r w:rsidR="000146FB">
        <w:t>de la estructura de poder de los actores identificados para el proyecto Norte, nos lleva a tener claridad sobre varios conceptos que usamos en el desarrollo de este análisis.</w:t>
      </w:r>
    </w:p>
    <w:p w:rsidR="00983D44" w:rsidRDefault="000146FB" w:rsidP="00983D44">
      <w:pPr>
        <w:jc w:val="both"/>
      </w:pPr>
      <w:r>
        <w:t xml:space="preserve">En primer lugar, </w:t>
      </w:r>
      <w:r w:rsidR="00397053">
        <w:t xml:space="preserve">se encuentra el concepto que nos reúne en este ejercicio, es el poder. </w:t>
      </w:r>
      <w:r w:rsidR="00595AA8">
        <w:t>La</w:t>
      </w:r>
      <w:r w:rsidR="003B7533">
        <w:t>s</w:t>
      </w:r>
      <w:r w:rsidR="00595AA8">
        <w:t xml:space="preserve"> discusiones alrededor de la interpretaci</w:t>
      </w:r>
      <w:r w:rsidR="008F0DA8">
        <w:t>ó</w:t>
      </w:r>
      <w:r w:rsidR="00595AA8">
        <w:t xml:space="preserve">n de poder </w:t>
      </w:r>
      <w:r w:rsidR="003B7533">
        <w:t xml:space="preserve">se </w:t>
      </w:r>
      <w:r w:rsidR="006C221B">
        <w:t>remontan</w:t>
      </w:r>
      <w:r w:rsidR="003B7533">
        <w:t xml:space="preserve"> al siglo XV, con la </w:t>
      </w:r>
      <w:r w:rsidR="00983D44">
        <w:t>definición que nos daba Tomas Hobbes</w:t>
      </w:r>
      <w:r w:rsidR="00024A3F">
        <w:t xml:space="preserve"> en su obra “El Leviatan” de 1651</w:t>
      </w:r>
      <w:r w:rsidR="00983D44">
        <w:t>, para quien el poder está enmarcado en la articulación que el hombre hace de sus intereses y los de la comunidad en general, mediante un contrato social. Este no es más, que el mecanismo que la sociedad usa para su relacionamiento con el Estado</w:t>
      </w:r>
      <w:r w:rsidR="00024A3F">
        <w:t xml:space="preserve">, y previendo que es a través de este, que se salvaguarda la paz  y la integridad de la sociedad. </w:t>
      </w:r>
    </w:p>
    <w:p w:rsidR="00231587" w:rsidRDefault="00024A3F" w:rsidP="00983D44">
      <w:pPr>
        <w:jc w:val="both"/>
      </w:pPr>
      <w:r>
        <w:lastRenderedPageBreak/>
        <w:t xml:space="preserve">De igual forma, John Lock en su “Ensayo sobre el gobierno civil” que publicó anónimamente en el año de 1690, manifiesta que el poder </w:t>
      </w:r>
      <w:r w:rsidR="00231587">
        <w:t xml:space="preserve">es intrínseco a las asociaciones de individuos, que se enmarca en unos </w:t>
      </w:r>
      <w:r w:rsidR="006C221B">
        <w:t>límites</w:t>
      </w:r>
      <w:r w:rsidR="00231587">
        <w:t xml:space="preserve"> en donde el orden y la igual de sus miembros se convierte en el punto clave de la relación. Adiciona, que este poder puede manifestarse de una forma coercitiva siempre y cuando encausar las acciones de los miembros de esa asociación e individuos.</w:t>
      </w:r>
    </w:p>
    <w:p w:rsidR="00231587" w:rsidRDefault="00231587" w:rsidP="00983D44">
      <w:pPr>
        <w:jc w:val="both"/>
      </w:pPr>
      <w:r>
        <w:t>Jean-Jaques Rousseau también escribiría sobre el poder, en el año 1762 en su obra “El Contrato Social”. Para Rousseau, el poder es un medio en el marco de las relaciones sociales, el cual se materializa mediante la búsqueda de con</w:t>
      </w:r>
      <w:r w:rsidR="0085235F">
        <w:t>sensos o contratos sociales, que permitan dirimir las diferencia, y que el bien común prevalezca siempre por en encima del bien particular.</w:t>
      </w:r>
    </w:p>
    <w:p w:rsidR="000C6EB9" w:rsidRDefault="000C6EB9" w:rsidP="000C6EB9">
      <w:pPr>
        <w:jc w:val="both"/>
      </w:pPr>
      <w:r>
        <w:t xml:space="preserve">En lo que políticamente se conoce como el siglo XX, que en realidad inicia a finales de la década del 70, Friedrich Nitzsche aborda el concepto desde la “voluntad del poder”. Esto </w:t>
      </w:r>
      <w:r w:rsidR="006C221B">
        <w:t>es,</w:t>
      </w:r>
      <w:r>
        <w:t xml:space="preserve"> la necesidad de los miembros de un colectivo de garantizar condiciones propicias para alcanzar sus objetivos</w:t>
      </w:r>
      <w:r w:rsidR="008D7526">
        <w:t xml:space="preserve">, de ver materializados sus </w:t>
      </w:r>
      <w:r w:rsidR="006C221B">
        <w:t xml:space="preserve">deseos. </w:t>
      </w:r>
      <w:r>
        <w:t xml:space="preserve">Manifiesta que la voluntad del ser es el motor de la existencia de las sociedades, y que esta se mueve por el poder. Por lo tanto, </w:t>
      </w:r>
      <w:r w:rsidRPr="000C6EB9">
        <w:t>la sociedad debe conducirse a alcanzar el poder como forma de existencia y permanencia social</w:t>
      </w:r>
      <w:r>
        <w:t>.</w:t>
      </w:r>
    </w:p>
    <w:p w:rsidR="00A30887" w:rsidRDefault="008D7526" w:rsidP="00F125DF">
      <w:pPr>
        <w:jc w:val="both"/>
      </w:pPr>
      <w:r w:rsidRPr="008D7526">
        <w:t xml:space="preserve">Ya entrados </w:t>
      </w:r>
      <w:r>
        <w:t>en siglo XX, aparece u</w:t>
      </w:r>
      <w:r w:rsidR="00F125DF">
        <w:t xml:space="preserve">no de los referentes de la conceptualización de poder, para el año 1915, Max Weber empieza a definir el poder, como </w:t>
      </w:r>
      <w:r w:rsidR="00F125DF" w:rsidRPr="00F125DF">
        <w:t>la probabilidad de imponer la propia voluntad dentro de una relación social, aún contra toda resistencia y cualquiera que sea el fundamento de esa probabilidad</w:t>
      </w:r>
      <w:r w:rsidR="00F125DF">
        <w:t xml:space="preserve">. </w:t>
      </w:r>
    </w:p>
    <w:p w:rsidR="00A30887" w:rsidRDefault="00A30887" w:rsidP="00B84DF9">
      <w:pPr>
        <w:jc w:val="both"/>
      </w:pPr>
      <w:r>
        <w:t xml:space="preserve">El poder entonces, centra el orden </w:t>
      </w:r>
      <w:r w:rsidRPr="00F125DF">
        <w:t xml:space="preserve">legítimamente establecido que garantice la conducta conforme a reglas </w:t>
      </w:r>
      <w:r>
        <w:t xml:space="preserve">pactadas, con la </w:t>
      </w:r>
      <w:r w:rsidRPr="00F125DF">
        <w:t>probabilidad de hacer obligatoria el tipo de conducta que deben observar los miembros de la relación social.</w:t>
      </w:r>
      <w:r w:rsidR="00DE2AF4" w:rsidRPr="00DE2AF4">
        <w:t xml:space="preserve"> </w:t>
      </w:r>
      <w:r w:rsidR="009F6B38">
        <w:t xml:space="preserve"> </w:t>
      </w:r>
      <w:r w:rsidR="00B84DF9">
        <w:t>Para Weber, e</w:t>
      </w:r>
      <w:r w:rsidR="009F6B38">
        <w:t xml:space="preserve">l poder </w:t>
      </w:r>
      <w:r w:rsidR="00B84DF9">
        <w:t>no necesariamente se debe usar para restringir o imponerse, también debe servir para cumplir los placeres así como para encontrar la verdad.  Este poder, está concentrado y por lo tanto ejecutado por la administración pública.</w:t>
      </w:r>
    </w:p>
    <w:p w:rsidR="00D77F54" w:rsidRDefault="00D77F54" w:rsidP="00B84DF9">
      <w:pPr>
        <w:jc w:val="both"/>
      </w:pPr>
      <w:r>
        <w:t>Uno de los intelectuales más importantes del siglo XX, desarrollaría gran parte de su obra alrededor del poder, Michael Foucault</w:t>
      </w:r>
      <w:r w:rsidR="00F840CD">
        <w:t xml:space="preserve">, en donde manifiesta que </w:t>
      </w:r>
      <w:r w:rsidR="00F840CD" w:rsidRPr="00F840CD">
        <w:t>“Lo que he intentado analizar hasta ahora, a groso modo, desde 1970-71, ha sido el cómo del poder; he procurado captar sus mecanismos entre </w:t>
      </w:r>
      <w:r w:rsidR="00F840CD" w:rsidRPr="00F840CD">
        <w:rPr>
          <w:bCs/>
        </w:rPr>
        <w:t xml:space="preserve">dos puntos de relación, dos </w:t>
      </w:r>
      <w:r w:rsidR="006C221B" w:rsidRPr="00F840CD">
        <w:rPr>
          <w:bCs/>
        </w:rPr>
        <w:t>límites:</w:t>
      </w:r>
      <w:r w:rsidR="006C221B" w:rsidRPr="00F840CD">
        <w:t xml:space="preserve"> por</w:t>
      </w:r>
      <w:r w:rsidR="00F840CD" w:rsidRPr="00F840CD">
        <w:t xml:space="preserve"> un lado, </w:t>
      </w:r>
      <w:r w:rsidR="00F840CD" w:rsidRPr="00F840CD">
        <w:rPr>
          <w:bCs/>
        </w:rPr>
        <w:t>las reglas del derecho</w:t>
      </w:r>
      <w:r w:rsidR="00F840CD" w:rsidRPr="00F840CD">
        <w:t> que delimitan formalmente el poder, por otro, </w:t>
      </w:r>
      <w:r w:rsidR="00F840CD" w:rsidRPr="00F840CD">
        <w:rPr>
          <w:bCs/>
        </w:rPr>
        <w:t>los efectos de verdad</w:t>
      </w:r>
      <w:r w:rsidR="00F840CD" w:rsidRPr="00F840CD">
        <w:t> que este poder produce, transmite y que a su vez reproducen ese poder, pues el poder tiene el poder de imponer la verdad. Un triángulo pues: </w:t>
      </w:r>
      <w:r w:rsidR="00F840CD" w:rsidRPr="00F840CD">
        <w:rPr>
          <w:bCs/>
        </w:rPr>
        <w:t>poder, derecho, verdad</w:t>
      </w:r>
      <w:r w:rsidR="00F840CD" w:rsidRPr="00F840CD">
        <w:t>”.</w:t>
      </w:r>
    </w:p>
    <w:p w:rsidR="005C4D58" w:rsidRPr="00FD0CBA" w:rsidRDefault="00F840CD" w:rsidP="00933A99">
      <w:pPr>
        <w:pStyle w:val="NormalWeb"/>
        <w:shd w:val="clear" w:color="auto" w:fill="FFFFFF"/>
        <w:spacing w:before="0" w:beforeAutospacing="0" w:after="253" w:afterAutospacing="0" w:line="318" w:lineRule="atLeast"/>
        <w:jc w:val="both"/>
        <w:rPr>
          <w:rFonts w:asciiTheme="minorHAnsi" w:eastAsiaTheme="minorHAnsi" w:hAnsiTheme="minorHAnsi" w:cstheme="minorBidi"/>
          <w:bCs/>
          <w:sz w:val="22"/>
          <w:szCs w:val="22"/>
          <w:lang w:eastAsia="en-US"/>
        </w:rPr>
      </w:pPr>
      <w:r w:rsidRPr="00FD0CBA">
        <w:rPr>
          <w:rFonts w:asciiTheme="minorHAnsi" w:eastAsiaTheme="minorHAnsi" w:hAnsiTheme="minorHAnsi" w:cstheme="minorBidi"/>
          <w:sz w:val="22"/>
          <w:szCs w:val="22"/>
          <w:lang w:eastAsia="en-US"/>
        </w:rPr>
        <w:t>Foucault manifiesta que las relaciones de poder están íntimamente ligadas a las relaciones sociales, las cuales a su vez, están formadas por discursos de verdad. En este sentido, “</w:t>
      </w:r>
      <w:r w:rsidRPr="00FD0CBA">
        <w:rPr>
          <w:rFonts w:asciiTheme="minorHAnsi" w:eastAsiaTheme="minorHAnsi" w:hAnsiTheme="minorHAnsi" w:cstheme="minorBidi"/>
          <w:bCs/>
          <w:sz w:val="22"/>
          <w:szCs w:val="22"/>
          <w:lang w:eastAsia="en-US"/>
        </w:rPr>
        <w:t>el poder es lo que nos hace lo que somos, es un poder que se ejerce</w:t>
      </w:r>
      <w:r w:rsidRPr="00FD0CBA">
        <w:rPr>
          <w:rFonts w:asciiTheme="minorHAnsi" w:eastAsiaTheme="minorHAnsi" w:hAnsiTheme="minorHAnsi" w:cstheme="minorBidi"/>
          <w:sz w:val="22"/>
          <w:szCs w:val="22"/>
          <w:lang w:eastAsia="en-US"/>
        </w:rPr>
        <w:t>. Ejercicio que se despliega entre un derecho público de las soberanías y una mecánica polimorfa de las disciplinas. </w:t>
      </w:r>
      <w:r w:rsidRPr="00FD0CBA">
        <w:rPr>
          <w:rFonts w:asciiTheme="minorHAnsi" w:eastAsiaTheme="minorHAnsi" w:hAnsiTheme="minorHAnsi" w:cstheme="minorBidi"/>
          <w:bCs/>
          <w:sz w:val="22"/>
          <w:szCs w:val="22"/>
          <w:lang w:eastAsia="en-US"/>
        </w:rPr>
        <w:t>El derecho y las disciplinas hacen el campo para el ejercicio del poder”.</w:t>
      </w:r>
    </w:p>
    <w:p w:rsidR="005C4D58" w:rsidRDefault="00933A99" w:rsidP="00FD0CBA">
      <w:pPr>
        <w:pStyle w:val="NormalWeb"/>
        <w:shd w:val="clear" w:color="auto" w:fill="FFFFFF"/>
        <w:spacing w:before="0" w:beforeAutospacing="0" w:after="253" w:afterAutospacing="0" w:line="318" w:lineRule="atLeast"/>
        <w:jc w:val="both"/>
        <w:rPr>
          <w:rFonts w:asciiTheme="minorHAnsi" w:eastAsiaTheme="minorHAnsi" w:hAnsiTheme="minorHAnsi" w:cstheme="minorBidi"/>
          <w:bCs/>
          <w:sz w:val="22"/>
          <w:szCs w:val="22"/>
          <w:lang w:eastAsia="en-US"/>
        </w:rPr>
      </w:pPr>
      <w:r w:rsidRPr="00FD0CBA">
        <w:rPr>
          <w:rFonts w:asciiTheme="minorHAnsi" w:eastAsiaTheme="minorHAnsi" w:hAnsiTheme="minorHAnsi" w:cstheme="minorBidi"/>
          <w:bCs/>
          <w:sz w:val="22"/>
          <w:szCs w:val="22"/>
          <w:lang w:eastAsia="en-US"/>
        </w:rPr>
        <w:t xml:space="preserve">Finalmente, tenemos la posición que Talcott Parsons presentaría en 1980, en donde recordado a </w:t>
      </w:r>
      <w:r w:rsidR="006C221B" w:rsidRPr="00FD0CBA">
        <w:rPr>
          <w:rFonts w:asciiTheme="minorHAnsi" w:eastAsiaTheme="minorHAnsi" w:hAnsiTheme="minorHAnsi" w:cstheme="minorBidi"/>
          <w:bCs/>
          <w:sz w:val="22"/>
          <w:szCs w:val="22"/>
          <w:lang w:eastAsia="en-US"/>
        </w:rPr>
        <w:t>Rousseau</w:t>
      </w:r>
      <w:r w:rsidRPr="00FD0CBA">
        <w:rPr>
          <w:rFonts w:asciiTheme="minorHAnsi" w:eastAsiaTheme="minorHAnsi" w:hAnsiTheme="minorHAnsi" w:cstheme="minorBidi"/>
          <w:bCs/>
          <w:sz w:val="22"/>
          <w:szCs w:val="22"/>
          <w:lang w:eastAsia="en-US"/>
        </w:rPr>
        <w:t>, vuelvo a poner de relevancia el “Contrato Social” y la sanción</w:t>
      </w:r>
      <w:r w:rsidR="00FD0CBA" w:rsidRPr="00FD0CBA">
        <w:rPr>
          <w:rFonts w:asciiTheme="minorHAnsi" w:eastAsiaTheme="minorHAnsi" w:hAnsiTheme="minorHAnsi" w:cstheme="minorBidi"/>
          <w:bCs/>
          <w:sz w:val="22"/>
          <w:szCs w:val="22"/>
          <w:lang w:eastAsia="en-US"/>
        </w:rPr>
        <w:t>, argumentando que “</w:t>
      </w:r>
      <w:r w:rsidR="005C4D58" w:rsidRPr="00FD0CBA">
        <w:rPr>
          <w:rFonts w:asciiTheme="minorHAnsi" w:eastAsiaTheme="minorHAnsi" w:hAnsiTheme="minorHAnsi" w:cstheme="minorBidi"/>
          <w:bCs/>
          <w:sz w:val="22"/>
          <w:szCs w:val="22"/>
          <w:lang w:eastAsia="en-US"/>
        </w:rPr>
        <w:t>el poder es</w:t>
      </w:r>
      <w:r w:rsidR="00983D44" w:rsidRPr="00FD0CBA">
        <w:rPr>
          <w:rFonts w:asciiTheme="minorHAnsi" w:eastAsiaTheme="minorHAnsi" w:hAnsiTheme="minorHAnsi" w:cstheme="minorBidi"/>
          <w:bCs/>
          <w:sz w:val="22"/>
          <w:szCs w:val="22"/>
          <w:lang w:eastAsia="en-US"/>
        </w:rPr>
        <w:t xml:space="preserve"> </w:t>
      </w:r>
      <w:r w:rsidR="005C4D58" w:rsidRPr="00FD0CBA">
        <w:rPr>
          <w:rFonts w:asciiTheme="minorHAnsi" w:eastAsiaTheme="minorHAnsi" w:hAnsiTheme="minorHAnsi" w:cstheme="minorBidi"/>
          <w:bCs/>
          <w:sz w:val="22"/>
          <w:szCs w:val="22"/>
          <w:lang w:eastAsia="en-US"/>
        </w:rPr>
        <w:t xml:space="preserve">la capacidad generalizada para asegurar la ejecución de obligaciones ligadas en </w:t>
      </w:r>
      <w:r w:rsidR="005C4D58" w:rsidRPr="00FD0CBA">
        <w:rPr>
          <w:rFonts w:asciiTheme="minorHAnsi" w:eastAsiaTheme="minorHAnsi" w:hAnsiTheme="minorHAnsi" w:cstheme="minorBidi"/>
          <w:bCs/>
          <w:sz w:val="22"/>
          <w:szCs w:val="22"/>
          <w:lang w:eastAsia="en-US"/>
        </w:rPr>
        <w:lastRenderedPageBreak/>
        <w:t>unidades en</w:t>
      </w:r>
      <w:r w:rsidR="00983D44" w:rsidRPr="00FD0CBA">
        <w:rPr>
          <w:rFonts w:asciiTheme="minorHAnsi" w:eastAsiaTheme="minorHAnsi" w:hAnsiTheme="minorHAnsi" w:cstheme="minorBidi"/>
          <w:bCs/>
          <w:sz w:val="22"/>
          <w:szCs w:val="22"/>
          <w:lang w:eastAsia="en-US"/>
        </w:rPr>
        <w:t xml:space="preserve"> </w:t>
      </w:r>
      <w:r w:rsidR="005C4D58" w:rsidRPr="00FD0CBA">
        <w:rPr>
          <w:rFonts w:asciiTheme="minorHAnsi" w:eastAsiaTheme="minorHAnsi" w:hAnsiTheme="minorHAnsi" w:cstheme="minorBidi"/>
          <w:bCs/>
          <w:sz w:val="22"/>
          <w:szCs w:val="22"/>
          <w:lang w:eastAsia="en-US"/>
        </w:rPr>
        <w:t>un sistema de organización colectiva, en el que las obligaciones se legitiman con referencia a</w:t>
      </w:r>
      <w:r w:rsidR="00983D44" w:rsidRPr="00FD0CBA">
        <w:rPr>
          <w:rFonts w:asciiTheme="minorHAnsi" w:eastAsiaTheme="minorHAnsi" w:hAnsiTheme="minorHAnsi" w:cstheme="minorBidi"/>
          <w:bCs/>
          <w:sz w:val="22"/>
          <w:szCs w:val="22"/>
          <w:lang w:eastAsia="en-US"/>
        </w:rPr>
        <w:t xml:space="preserve"> </w:t>
      </w:r>
      <w:r w:rsidR="005C4D58" w:rsidRPr="00FD0CBA">
        <w:rPr>
          <w:rFonts w:asciiTheme="minorHAnsi" w:eastAsiaTheme="minorHAnsi" w:hAnsiTheme="minorHAnsi" w:cstheme="minorBidi"/>
          <w:bCs/>
          <w:sz w:val="22"/>
          <w:szCs w:val="22"/>
          <w:lang w:eastAsia="en-US"/>
        </w:rPr>
        <w:t>su importancia para las metas colectivas, y en el cual, en caso de obstinada oposición, se</w:t>
      </w:r>
      <w:r w:rsidR="00983D44" w:rsidRPr="00FD0CBA">
        <w:rPr>
          <w:rFonts w:asciiTheme="minorHAnsi" w:eastAsiaTheme="minorHAnsi" w:hAnsiTheme="minorHAnsi" w:cstheme="minorBidi"/>
          <w:bCs/>
          <w:sz w:val="22"/>
          <w:szCs w:val="22"/>
          <w:lang w:eastAsia="en-US"/>
        </w:rPr>
        <w:t xml:space="preserve"> </w:t>
      </w:r>
      <w:r w:rsidR="005C4D58" w:rsidRPr="00FD0CBA">
        <w:rPr>
          <w:rFonts w:asciiTheme="minorHAnsi" w:eastAsiaTheme="minorHAnsi" w:hAnsiTheme="minorHAnsi" w:cstheme="minorBidi"/>
          <w:bCs/>
          <w:sz w:val="22"/>
          <w:szCs w:val="22"/>
          <w:lang w:eastAsia="en-US"/>
        </w:rPr>
        <w:t>presume que se obligará a su cumplimiento por medio de sanciones circunstanciales</w:t>
      </w:r>
      <w:r w:rsidR="00983D44" w:rsidRPr="00FD0CBA">
        <w:rPr>
          <w:rFonts w:asciiTheme="minorHAnsi" w:eastAsiaTheme="minorHAnsi" w:hAnsiTheme="minorHAnsi" w:cstheme="minorBidi"/>
          <w:bCs/>
          <w:sz w:val="22"/>
          <w:szCs w:val="22"/>
          <w:lang w:eastAsia="en-US"/>
        </w:rPr>
        <w:t xml:space="preserve"> </w:t>
      </w:r>
      <w:r w:rsidR="005C4D58" w:rsidRPr="00FD0CBA">
        <w:rPr>
          <w:rFonts w:asciiTheme="minorHAnsi" w:eastAsiaTheme="minorHAnsi" w:hAnsiTheme="minorHAnsi" w:cstheme="minorBidi"/>
          <w:bCs/>
          <w:sz w:val="22"/>
          <w:szCs w:val="22"/>
          <w:lang w:eastAsia="en-US"/>
        </w:rPr>
        <w:t>negativas, cualquiera que sea en agente verdadero que imponga tal cumplimiento</w:t>
      </w:r>
      <w:r w:rsidR="00FD0CBA" w:rsidRPr="00FD0CBA">
        <w:rPr>
          <w:rFonts w:asciiTheme="minorHAnsi" w:eastAsiaTheme="minorHAnsi" w:hAnsiTheme="minorHAnsi" w:cstheme="minorBidi"/>
          <w:bCs/>
          <w:sz w:val="22"/>
          <w:szCs w:val="22"/>
          <w:lang w:eastAsia="en-US"/>
        </w:rPr>
        <w:t>”</w:t>
      </w:r>
      <w:r w:rsidR="005C4D58" w:rsidRPr="00FD0CBA">
        <w:rPr>
          <w:rFonts w:asciiTheme="minorHAnsi" w:eastAsiaTheme="minorHAnsi" w:hAnsiTheme="minorHAnsi" w:cstheme="minorBidi"/>
          <w:bCs/>
          <w:sz w:val="22"/>
          <w:szCs w:val="22"/>
          <w:lang w:eastAsia="en-US"/>
        </w:rPr>
        <w:t>.</w:t>
      </w:r>
    </w:p>
    <w:p w:rsidR="00FE3269" w:rsidRPr="00951366" w:rsidRDefault="00FE3269" w:rsidP="00FE3269">
      <w:pPr>
        <w:jc w:val="both"/>
        <w:rPr>
          <w:b/>
        </w:rPr>
      </w:pPr>
      <w:r>
        <w:t xml:space="preserve">Así las cosas, y tomando como referencia el marco conceptual y la definición propuesta por </w:t>
      </w:r>
      <w:r>
        <w:rPr>
          <w:noProof/>
          <w:lang w:val="es-CO"/>
        </w:rPr>
        <w:t>Mitchell, Agle, &amp; Wood (1997)</w:t>
      </w:r>
      <w:r>
        <w:t xml:space="preserve">, definimos poder </w:t>
      </w:r>
      <w:r w:rsidRPr="00951366">
        <w:rPr>
          <w:b/>
        </w:rPr>
        <w:t>“</w:t>
      </w:r>
      <w:r w:rsidRPr="00951366">
        <w:rPr>
          <w:b/>
          <w:i/>
        </w:rPr>
        <w:t>como la existencia o la posibilidad de obtención por parte de un stakeholder de recursos para imponer su voluntad sobre los demás. El grado de poder de los actores puede ser clasificado de acuerdo con la disponibilidad del recurso”</w:t>
      </w:r>
      <w:r w:rsidRPr="00951366">
        <w:rPr>
          <w:b/>
        </w:rPr>
        <w:t>.</w:t>
      </w:r>
    </w:p>
    <w:p w:rsidR="00843E63" w:rsidRDefault="006075EE" w:rsidP="001C7FA0">
      <w:pPr>
        <w:jc w:val="both"/>
      </w:pPr>
      <w:r>
        <w:t xml:space="preserve">De otro lado tenemos el concepto de “Stakeholders”. </w:t>
      </w:r>
      <w:r w:rsidR="00843E63">
        <w:t>La dinámica organiza</w:t>
      </w:r>
      <w:r w:rsidR="00EA553F">
        <w:t xml:space="preserve">cional debe responder </w:t>
      </w:r>
      <w:r w:rsidR="00843E63">
        <w:t>dentro de su ciclo de vida, a una</w:t>
      </w:r>
      <w:r w:rsidR="00EA553F">
        <w:t>s</w:t>
      </w:r>
      <w:r w:rsidR="00843E63">
        <w:t xml:space="preserve"> </w:t>
      </w:r>
      <w:r w:rsidR="00B16488">
        <w:t>variables</w:t>
      </w:r>
      <w:r w:rsidR="00843E63">
        <w:t xml:space="preserve"> intrínsecas y </w:t>
      </w:r>
      <w:r w:rsidR="00B16488">
        <w:t>extrínsecas</w:t>
      </w:r>
      <w:r w:rsidR="00843E63">
        <w:t xml:space="preserve"> </w:t>
      </w:r>
      <w:r w:rsidR="00B16488">
        <w:t xml:space="preserve">que permitan no solo cumplir con su objeto misional, si no que pueda tener armonía con su entorno. La interacción de la organización con </w:t>
      </w:r>
      <w:r w:rsidR="009F5438">
        <w:t xml:space="preserve">todo lo que la rodea, </w:t>
      </w:r>
      <w:r w:rsidR="00B16488">
        <w:t>presenta diferentes desafíos que deben ser sorteados, con el fin de evitar</w:t>
      </w:r>
      <w:r w:rsidR="009F5438">
        <w:t>,</w:t>
      </w:r>
      <w:r w:rsidR="00B16488">
        <w:t xml:space="preserve"> controlar o mitigar impactos sociales y ambientales que </w:t>
      </w:r>
      <w:bookmarkStart w:id="2" w:name="_GoBack"/>
      <w:bookmarkEnd w:id="2"/>
      <w:r w:rsidR="00B16488">
        <w:t>pueden ser generados en el desarrollo de las actividades productivas.</w:t>
      </w:r>
    </w:p>
    <w:p w:rsidR="00A02406" w:rsidRDefault="009F5438" w:rsidP="001C7FA0">
      <w:pPr>
        <w:jc w:val="both"/>
      </w:pPr>
      <w:r>
        <w:t xml:space="preserve">Parte del análisis derivado en esas interacciones, se fundamenta en la identificación y evaluación de los actores sociales o </w:t>
      </w:r>
      <w:r w:rsidRPr="009F5438">
        <w:rPr>
          <w:i/>
        </w:rPr>
        <w:t>stakeholders</w:t>
      </w:r>
      <w:r>
        <w:t xml:space="preserve">, sobre los cuales se han desarrollado </w:t>
      </w:r>
      <w:r w:rsidR="00A02406">
        <w:t xml:space="preserve">diversos conceptos que han venido evolucionando en la medida en que la sociedad también lo ha hecho. </w:t>
      </w:r>
    </w:p>
    <w:p w:rsidR="00B16488" w:rsidRDefault="00A02406" w:rsidP="001C7FA0">
      <w:pPr>
        <w:spacing w:line="240" w:lineRule="auto"/>
        <w:jc w:val="both"/>
      </w:pPr>
      <w:r>
        <w:t>Dentro de evolución conceptual, actualmente se cuenta con una definici</w:t>
      </w:r>
      <w:r w:rsidR="00EA553F">
        <w:t xml:space="preserve">ón que goza de gran aceptación </w:t>
      </w:r>
      <w:r>
        <w:t>y sobre la cual se h</w:t>
      </w:r>
      <w:r w:rsidR="00EA553F">
        <w:t xml:space="preserve">a establecido el desarrollo de </w:t>
      </w:r>
      <w:r>
        <w:t xml:space="preserve">nuevos conceptos como la Responsabilidad </w:t>
      </w:r>
      <w:r w:rsidR="00EA553F">
        <w:t xml:space="preserve">Social </w:t>
      </w:r>
      <w:r>
        <w:t xml:space="preserve">Empresarial. La teoría desarrollada por Freeman (1984), quien estableció que un </w:t>
      </w:r>
      <w:r>
        <w:rPr>
          <w:i/>
        </w:rPr>
        <w:t xml:space="preserve">stakeholder </w:t>
      </w:r>
      <w:r w:rsidR="00F946BE">
        <w:t>es “</w:t>
      </w:r>
      <w:r w:rsidR="00F946BE" w:rsidRPr="00F946BE">
        <w:rPr>
          <w:i/>
        </w:rPr>
        <w:t>cualquier grupo o individuo quien puede afectar o ser afectado por el cumplimiento de los objetivos de una organización</w:t>
      </w:r>
      <w:r w:rsidR="00F946BE">
        <w:t xml:space="preserve">” </w:t>
      </w:r>
      <w:r w:rsidR="00EA553F">
        <w:t>(Fr</w:t>
      </w:r>
      <w:r w:rsidR="00F946BE">
        <w:t>eeman 1984:46).</w:t>
      </w:r>
    </w:p>
    <w:p w:rsidR="00F946BE" w:rsidRDefault="00F946BE" w:rsidP="001C7FA0">
      <w:pPr>
        <w:jc w:val="both"/>
      </w:pPr>
      <w:r>
        <w:t>Bajo esta definición desarrollada por Freeman, se colige la necesidad y obligación de las organizaciones de identifi</w:t>
      </w:r>
      <w:r w:rsidR="00E04E08">
        <w:t xml:space="preserve">car y </w:t>
      </w:r>
      <w:r>
        <w:t xml:space="preserve">clasificar a </w:t>
      </w:r>
      <w:r w:rsidR="00D755B4">
        <w:t>sus stakeholders. En este sentido, la propuesta de Freeman se puede ver de la siguiente manera:</w:t>
      </w:r>
    </w:p>
    <w:p w:rsidR="00D755B4" w:rsidRDefault="00D755B4" w:rsidP="001C7FA0">
      <w:pPr>
        <w:jc w:val="both"/>
      </w:pPr>
    </w:p>
    <w:p w:rsidR="00D755B4" w:rsidRDefault="004D48A9" w:rsidP="00F51825">
      <w:r>
        <w:rPr>
          <w:noProof/>
          <w:lang w:val="es-CO" w:eastAsia="es-CO"/>
        </w:rPr>
        <w:lastRenderedPageBreak/>
        <w:drawing>
          <wp:inline distT="0" distB="0" distL="0" distR="0">
            <wp:extent cx="5353050" cy="2957962"/>
            <wp:effectExtent l="19050" t="0" r="0" b="0"/>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9" cstate="print"/>
                    <a:srcRect/>
                    <a:stretch>
                      <a:fillRect/>
                    </a:stretch>
                  </pic:blipFill>
                  <pic:spPr bwMode="auto">
                    <a:xfrm>
                      <a:off x="0" y="0"/>
                      <a:ext cx="5353050" cy="2957962"/>
                    </a:xfrm>
                    <a:prstGeom prst="rect">
                      <a:avLst/>
                    </a:prstGeom>
                    <a:noFill/>
                  </pic:spPr>
                </pic:pic>
              </a:graphicData>
            </a:graphic>
          </wp:inline>
        </w:drawing>
      </w:r>
    </w:p>
    <w:p w:rsidR="00D755B4" w:rsidRPr="00FE3269" w:rsidRDefault="004D48A9" w:rsidP="00F51825">
      <w:pPr>
        <w:rPr>
          <w:b/>
          <w:sz w:val="18"/>
        </w:rPr>
      </w:pPr>
      <w:r w:rsidRPr="004D48A9">
        <w:rPr>
          <w:b/>
          <w:sz w:val="18"/>
        </w:rPr>
        <w:t xml:space="preserve">Fuente: </w:t>
      </w:r>
      <w:r w:rsidRPr="004D48A9">
        <w:rPr>
          <w:sz w:val="18"/>
        </w:rPr>
        <w:t>Adaptación Documento</w:t>
      </w:r>
      <w:r>
        <w:rPr>
          <w:b/>
          <w:sz w:val="18"/>
        </w:rPr>
        <w:t xml:space="preserve"> </w:t>
      </w:r>
      <w:r w:rsidRPr="004D48A9">
        <w:rPr>
          <w:sz w:val="18"/>
        </w:rPr>
        <w:t xml:space="preserve">La Organización: los stakeholder y la responsabilidad social. </w:t>
      </w:r>
      <w:r w:rsidRPr="00FE3269">
        <w:rPr>
          <w:sz w:val="18"/>
        </w:rPr>
        <w:t>Universidad del Rosario</w:t>
      </w:r>
    </w:p>
    <w:p w:rsidR="00951366" w:rsidRDefault="00951366" w:rsidP="00951366">
      <w:pPr>
        <w:pStyle w:val="Prrafodelista"/>
        <w:ind w:left="360"/>
        <w:outlineLvl w:val="0"/>
        <w:rPr>
          <w:b/>
        </w:rPr>
      </w:pPr>
    </w:p>
    <w:p w:rsidR="00951366" w:rsidRDefault="00951366" w:rsidP="00951366">
      <w:pPr>
        <w:pStyle w:val="Prrafodelista"/>
        <w:numPr>
          <w:ilvl w:val="0"/>
          <w:numId w:val="1"/>
        </w:numPr>
        <w:outlineLvl w:val="0"/>
        <w:rPr>
          <w:b/>
        </w:rPr>
      </w:pPr>
      <w:bookmarkStart w:id="3" w:name="_Toc498077582"/>
      <w:r>
        <w:rPr>
          <w:b/>
        </w:rPr>
        <w:t>DESCRIPCIÓN DE LA METODOLOGÍA</w:t>
      </w:r>
      <w:bookmarkEnd w:id="3"/>
    </w:p>
    <w:p w:rsidR="00951366" w:rsidRDefault="00951366" w:rsidP="00951366">
      <w:pPr>
        <w:jc w:val="both"/>
      </w:pPr>
      <w:r>
        <w:t xml:space="preserve">Tomando como referencia el </w:t>
      </w:r>
      <w:r w:rsidR="00554BA3">
        <w:t>“M</w:t>
      </w:r>
      <w:r>
        <w:t xml:space="preserve">odelo de Prominencia” </w:t>
      </w:r>
      <w:r w:rsidRPr="001C7FA0">
        <w:t>de sta</w:t>
      </w:r>
      <w:r w:rsidR="00554BA3">
        <w:t>keholders desarrollado</w:t>
      </w:r>
      <w:r>
        <w:t xml:space="preserve"> por Mitchell, Agle y Woods (1997), en donde a partir de unos atributos se determina la preponderancia </w:t>
      </w:r>
      <w:r w:rsidR="00D35C74">
        <w:t>de los</w:t>
      </w:r>
      <w:r>
        <w:t xml:space="preserve"> actores que </w:t>
      </w:r>
      <w:r w:rsidR="00D35C74">
        <w:t>se relacionan con el desarrollo del proyecto,</w:t>
      </w:r>
      <w:r>
        <w:t xml:space="preserve"> los objetivos o resultados de la organización. </w:t>
      </w:r>
    </w:p>
    <w:p w:rsidR="00951366" w:rsidRDefault="00951366" w:rsidP="00951366">
      <w:pPr>
        <w:jc w:val="both"/>
      </w:pPr>
      <w:r>
        <w:t>Para la metodología pro</w:t>
      </w:r>
      <w:r w:rsidR="00554BA3">
        <w:t>puesta, se inicia con un ejercicio de mapeo de actores, en donde se siguen dos</w:t>
      </w:r>
      <w:r>
        <w:t xml:space="preserve"> pasos: </w:t>
      </w:r>
      <w:r w:rsidRPr="00554BA3">
        <w:rPr>
          <w:b/>
        </w:rPr>
        <w:t>a)</w:t>
      </w:r>
      <w:r w:rsidR="00554BA3" w:rsidRPr="00554BA3">
        <w:rPr>
          <w:b/>
        </w:rPr>
        <w:t xml:space="preserve"> </w:t>
      </w:r>
      <w:r w:rsidRPr="00554BA3">
        <w:rPr>
          <w:b/>
        </w:rPr>
        <w:t>Listar.</w:t>
      </w:r>
      <w:r>
        <w:t xml:space="preserve"> En este punto se hace una identificación de todos los stakeholders presentes en el área de influencia del proyecto, </w:t>
      </w:r>
      <w:r w:rsidR="0013586E">
        <w:t xml:space="preserve">los que se ven afectados o pueden afectar el mismo, </w:t>
      </w:r>
      <w:r>
        <w:t>así como aquellos que por su misionalidad está</w:t>
      </w:r>
      <w:r w:rsidR="0013586E">
        <w:t xml:space="preserve">n ligados a su desarrollo; y </w:t>
      </w:r>
      <w:r w:rsidR="0013586E" w:rsidRPr="00554BA3">
        <w:rPr>
          <w:b/>
        </w:rPr>
        <w:t>b) Categorizar</w:t>
      </w:r>
      <w:r w:rsidR="00554BA3">
        <w:t>. En donde se asocia el</w:t>
      </w:r>
      <w:r w:rsidR="0013586E">
        <w:t xml:space="preserve"> stakeholder con el nivel territorial en el que se encuentra (Nacional, Regional y Local), el sector o renglón económico al que pertenece de acuerdo con su actividad, y la naturaleza del actor definida como su origen </w:t>
      </w:r>
      <w:r w:rsidR="00554BA3">
        <w:t>(</w:t>
      </w:r>
      <w:r w:rsidR="0013586E">
        <w:t xml:space="preserve">público, privado, perteneciente a una Organización de la Sociedad </w:t>
      </w:r>
      <w:r w:rsidR="00E66274">
        <w:t>Civil</w:t>
      </w:r>
      <w:r w:rsidR="0013586E">
        <w:t>, o de la ciudadanía no organizada</w:t>
      </w:r>
      <w:r w:rsidR="00554BA3">
        <w:t>)</w:t>
      </w:r>
      <w:r w:rsidR="0013586E">
        <w:t>.</w:t>
      </w:r>
    </w:p>
    <w:p w:rsidR="00B92089" w:rsidRDefault="0013586E" w:rsidP="00951366">
      <w:pPr>
        <w:jc w:val="both"/>
      </w:pPr>
      <w:r>
        <w:t xml:space="preserve">Posteriormente, </w:t>
      </w:r>
      <w:r w:rsidR="00951366">
        <w:t>toma</w:t>
      </w:r>
      <w:r>
        <w:t>n</w:t>
      </w:r>
      <w:r w:rsidR="00951366">
        <w:t xml:space="preserve">do </w:t>
      </w:r>
      <w:r>
        <w:t xml:space="preserve">como base el </w:t>
      </w:r>
      <w:r w:rsidR="00554BA3">
        <w:t>“M</w:t>
      </w:r>
      <w:r>
        <w:t>odelo de Prominencia</w:t>
      </w:r>
      <w:r w:rsidR="00554BA3">
        <w:t>”</w:t>
      </w:r>
      <w:r>
        <w:t xml:space="preserve"> </w:t>
      </w:r>
      <w:r w:rsidR="00554BA3">
        <w:t>propuesto</w:t>
      </w:r>
      <w:r w:rsidR="00B92089">
        <w:t xml:space="preserve"> p</w:t>
      </w:r>
      <w:r w:rsidR="00554BA3">
        <w:t>or Mitchel, Agle y Woods (1997),</w:t>
      </w:r>
      <w:r w:rsidR="00B92089">
        <w:t xml:space="preserve"> </w:t>
      </w:r>
      <w:r>
        <w:t xml:space="preserve">se desarrollaron </w:t>
      </w:r>
      <w:r w:rsidR="00951366">
        <w:t>lo</w:t>
      </w:r>
      <w:r>
        <w:t>s</w:t>
      </w:r>
      <w:r w:rsidR="00951366">
        <w:t xml:space="preserve"> </w:t>
      </w:r>
      <w:r w:rsidR="00B92089">
        <w:t xml:space="preserve">criterios propuestos por los autores, y se adaptaron los </w:t>
      </w:r>
      <w:r w:rsidR="00951366">
        <w:t xml:space="preserve">recursos de poder </w:t>
      </w:r>
      <w:r w:rsidR="00B92089">
        <w:t>de acuerdo</w:t>
      </w:r>
      <w:r>
        <w:t xml:space="preserve"> a</w:t>
      </w:r>
      <w:r w:rsidR="00B92089">
        <w:t xml:space="preserve"> las necesidades del análisis requerido.</w:t>
      </w:r>
    </w:p>
    <w:p w:rsidR="00951366" w:rsidRDefault="00951366" w:rsidP="00951366">
      <w:pPr>
        <w:jc w:val="both"/>
      </w:pPr>
      <w:r>
        <w:t>Los criterios definidos, se han agrupado en tres grupos: Medios Coercitivos, Medios Utilitarios y Medios Simbólicos. Con el fin de definir la importancia que cada uno de esos criterios tiene para la organización, se establece el grado de sensibilidad de los recursos los cuales son computados con la calificación que se le da a cada actor.</w:t>
      </w:r>
    </w:p>
    <w:p w:rsidR="00951366" w:rsidRDefault="00951366" w:rsidP="00951366">
      <w:pPr>
        <w:jc w:val="both"/>
      </w:pPr>
      <w:r>
        <w:t>Para establecer de la manera más objetiva posible, las características o los atributos que cada actor presenta ante cada uno de los criterios evaluados, se han plant</w:t>
      </w:r>
      <w:r w:rsidR="00554BA3">
        <w:t>e</w:t>
      </w:r>
      <w:r>
        <w:t>ado unas pregunta</w:t>
      </w:r>
      <w:r w:rsidR="00554BA3">
        <w:t>s</w:t>
      </w:r>
      <w:r>
        <w:t xml:space="preserve"> </w:t>
      </w:r>
      <w:r>
        <w:lastRenderedPageBreak/>
        <w:t xml:space="preserve">orientadoras, que permite a los evaluadores realizar un análisis imparcial </w:t>
      </w:r>
      <w:r w:rsidR="004A1AA1">
        <w:t>para establecer l</w:t>
      </w:r>
      <w:r>
        <w:t>a clasificación de acuerdo con el poder que puede tener cada actor.</w:t>
      </w:r>
    </w:p>
    <w:p w:rsidR="00951366" w:rsidRDefault="00951366" w:rsidP="00951366">
      <w:pPr>
        <w:jc w:val="both"/>
      </w:pPr>
      <w:r>
        <w:t>En términos generales, para determinar el grado de Poder de cada actor, se establece la siguiente ecuación:</w:t>
      </w:r>
    </w:p>
    <w:p w:rsidR="00951366" w:rsidRDefault="00951366" w:rsidP="00951366">
      <w:pPr>
        <w:jc w:val="both"/>
      </w:pPr>
      <m:oMathPara>
        <m:oMath>
          <m:r>
            <w:rPr>
              <w:rFonts w:ascii="Cambria Math" w:hAnsi="Cambria Math"/>
              <w:sz w:val="16"/>
            </w:rPr>
            <m:t>GP=</m:t>
          </m:r>
          <m:d>
            <m:dPr>
              <m:ctrlPr>
                <w:rPr>
                  <w:rFonts w:ascii="Cambria Math" w:hAnsi="Cambria Math"/>
                  <w:i/>
                  <w:sz w:val="16"/>
                </w:rPr>
              </m:ctrlPr>
            </m:dPr>
            <m:e>
              <m:sSub>
                <m:sSubPr>
                  <m:ctrlPr>
                    <w:rPr>
                      <w:rFonts w:ascii="Cambria Math" w:hAnsi="Cambria Math"/>
                      <w:i/>
                      <w:sz w:val="16"/>
                    </w:rPr>
                  </m:ctrlPr>
                </m:sSubPr>
                <m:e>
                  <m:r>
                    <w:rPr>
                      <w:rFonts w:ascii="Cambria Math" w:hAnsi="Cambria Math"/>
                      <w:sz w:val="16"/>
                    </w:rPr>
                    <m:t>GSR</m:t>
                  </m:r>
                </m:e>
                <m:sub>
                  <m:r>
                    <w:rPr>
                      <w:rFonts w:ascii="Cambria Math" w:hAnsi="Cambria Math"/>
                      <w:sz w:val="16"/>
                    </w:rPr>
                    <m:t>AA</m:t>
                  </m:r>
                </m:sub>
              </m:sSub>
              <m:r>
                <w:rPr>
                  <w:rFonts w:ascii="Cambria Math" w:hAnsi="Cambria Math"/>
                  <w:sz w:val="16"/>
                </w:rPr>
                <m:t>×AA</m:t>
              </m:r>
            </m:e>
          </m:d>
          <m:r>
            <w:rPr>
              <w:rFonts w:ascii="Cambria Math" w:hAnsi="Cambria Math"/>
              <w:sz w:val="16"/>
            </w:rPr>
            <m:t>+</m:t>
          </m:r>
          <m:d>
            <m:dPr>
              <m:ctrlPr>
                <w:rPr>
                  <w:rFonts w:ascii="Cambria Math" w:hAnsi="Cambria Math"/>
                  <w:i/>
                  <w:sz w:val="16"/>
                </w:rPr>
              </m:ctrlPr>
            </m:dPr>
            <m:e>
              <m:sSub>
                <m:sSubPr>
                  <m:ctrlPr>
                    <w:rPr>
                      <w:rFonts w:ascii="Cambria Math" w:hAnsi="Cambria Math"/>
                      <w:i/>
                      <w:sz w:val="16"/>
                    </w:rPr>
                  </m:ctrlPr>
                </m:sSubPr>
                <m:e>
                  <m:r>
                    <w:rPr>
                      <w:rFonts w:ascii="Cambria Math" w:hAnsi="Cambria Math"/>
                      <w:sz w:val="16"/>
                    </w:rPr>
                    <m:t>GSR</m:t>
                  </m:r>
                </m:e>
                <m:sub>
                  <m:r>
                    <w:rPr>
                      <w:rFonts w:ascii="Cambria Math" w:hAnsi="Cambria Math"/>
                      <w:sz w:val="16"/>
                    </w:rPr>
                    <m:t>VH</m:t>
                  </m:r>
                </m:sub>
              </m:sSub>
              <m:r>
                <w:rPr>
                  <w:rFonts w:ascii="Cambria Math" w:hAnsi="Cambria Math"/>
                  <w:sz w:val="16"/>
                </w:rPr>
                <m:t>×VH</m:t>
              </m:r>
            </m:e>
          </m:d>
          <m:r>
            <w:rPr>
              <w:rFonts w:ascii="Cambria Math" w:hAnsi="Cambria Math"/>
              <w:sz w:val="16"/>
            </w:rPr>
            <m:t>+</m:t>
          </m:r>
          <m:d>
            <m:dPr>
              <m:ctrlPr>
                <w:rPr>
                  <w:rFonts w:ascii="Cambria Math" w:hAnsi="Cambria Math"/>
                  <w:i/>
                  <w:sz w:val="16"/>
                </w:rPr>
              </m:ctrlPr>
            </m:dPr>
            <m:e>
              <m:sSub>
                <m:sSubPr>
                  <m:ctrlPr>
                    <w:rPr>
                      <w:rFonts w:ascii="Cambria Math" w:hAnsi="Cambria Math"/>
                      <w:i/>
                      <w:sz w:val="16"/>
                    </w:rPr>
                  </m:ctrlPr>
                </m:sSubPr>
                <m:e>
                  <m:r>
                    <w:rPr>
                      <w:rFonts w:ascii="Cambria Math" w:hAnsi="Cambria Math"/>
                      <w:sz w:val="16"/>
                    </w:rPr>
                    <m:t>GSR</m:t>
                  </m:r>
                </m:e>
                <m:sub>
                  <m:r>
                    <w:rPr>
                      <w:rFonts w:ascii="Cambria Math" w:hAnsi="Cambria Math"/>
                      <w:sz w:val="16"/>
                    </w:rPr>
                    <m:t>MF</m:t>
                  </m:r>
                </m:sub>
              </m:sSub>
              <m:r>
                <w:rPr>
                  <w:rFonts w:ascii="Cambria Math" w:hAnsi="Cambria Math"/>
                  <w:sz w:val="16"/>
                </w:rPr>
                <m:t>×MF</m:t>
              </m:r>
            </m:e>
          </m:d>
          <m:r>
            <w:rPr>
              <w:rFonts w:ascii="Cambria Math" w:hAnsi="Cambria Math"/>
              <w:sz w:val="16"/>
            </w:rPr>
            <m:t>+</m:t>
          </m:r>
          <m:d>
            <m:dPr>
              <m:ctrlPr>
                <w:rPr>
                  <w:rFonts w:ascii="Cambria Math" w:hAnsi="Cambria Math"/>
                  <w:i/>
                  <w:sz w:val="16"/>
                </w:rPr>
              </m:ctrlPr>
            </m:dPr>
            <m:e>
              <m:sSub>
                <m:sSubPr>
                  <m:ctrlPr>
                    <w:rPr>
                      <w:rFonts w:ascii="Cambria Math" w:hAnsi="Cambria Math"/>
                      <w:i/>
                      <w:sz w:val="16"/>
                    </w:rPr>
                  </m:ctrlPr>
                </m:sSubPr>
                <m:e>
                  <m:r>
                    <w:rPr>
                      <w:rFonts w:ascii="Cambria Math" w:hAnsi="Cambria Math"/>
                      <w:sz w:val="16"/>
                    </w:rPr>
                    <m:t>GSR</m:t>
                  </m:r>
                </m:e>
                <m:sub>
                  <m:r>
                    <w:rPr>
                      <w:rFonts w:ascii="Cambria Math" w:hAnsi="Cambria Math"/>
                      <w:sz w:val="16"/>
                    </w:rPr>
                    <m:t>F</m:t>
                  </m:r>
                </m:sub>
              </m:sSub>
              <m:r>
                <w:rPr>
                  <w:rFonts w:ascii="Cambria Math" w:hAnsi="Cambria Math"/>
                  <w:sz w:val="16"/>
                </w:rPr>
                <m:t>×F</m:t>
              </m:r>
            </m:e>
          </m:d>
          <m:r>
            <w:rPr>
              <w:rFonts w:ascii="Cambria Math" w:hAnsi="Cambria Math"/>
              <w:sz w:val="16"/>
            </w:rPr>
            <m:t>+</m:t>
          </m:r>
          <m:d>
            <m:dPr>
              <m:ctrlPr>
                <w:rPr>
                  <w:rFonts w:ascii="Cambria Math" w:hAnsi="Cambria Math"/>
                  <w:i/>
                  <w:sz w:val="16"/>
                </w:rPr>
              </m:ctrlPr>
            </m:dPr>
            <m:e>
              <m:sSub>
                <m:sSubPr>
                  <m:ctrlPr>
                    <w:rPr>
                      <w:rFonts w:ascii="Cambria Math" w:hAnsi="Cambria Math"/>
                      <w:i/>
                      <w:sz w:val="16"/>
                    </w:rPr>
                  </m:ctrlPr>
                </m:sSubPr>
                <m:e>
                  <m:r>
                    <w:rPr>
                      <w:rFonts w:ascii="Cambria Math" w:hAnsi="Cambria Math"/>
                      <w:sz w:val="16"/>
                    </w:rPr>
                    <m:t>GSR</m:t>
                  </m:r>
                </m:e>
                <m:sub>
                  <m:r>
                    <w:rPr>
                      <w:rFonts w:ascii="Cambria Math" w:hAnsi="Cambria Math"/>
                      <w:sz w:val="16"/>
                    </w:rPr>
                    <m:t>VP</m:t>
                  </m:r>
                </m:sub>
              </m:sSub>
              <m:r>
                <w:rPr>
                  <w:rFonts w:ascii="Cambria Math" w:hAnsi="Cambria Math"/>
                  <w:sz w:val="16"/>
                </w:rPr>
                <m:t>×VP</m:t>
              </m:r>
            </m:e>
          </m:d>
          <m:r>
            <w:rPr>
              <w:rFonts w:ascii="Cambria Math" w:hAnsi="Cambria Math"/>
              <w:sz w:val="16"/>
            </w:rPr>
            <m:t>+</m:t>
          </m:r>
          <m:d>
            <m:dPr>
              <m:ctrlPr>
                <w:rPr>
                  <w:rFonts w:ascii="Cambria Math" w:hAnsi="Cambria Math"/>
                  <w:i/>
                  <w:sz w:val="16"/>
                </w:rPr>
              </m:ctrlPr>
            </m:dPr>
            <m:e>
              <m:sSub>
                <m:sSubPr>
                  <m:ctrlPr>
                    <w:rPr>
                      <w:rFonts w:ascii="Cambria Math" w:hAnsi="Cambria Math"/>
                      <w:i/>
                      <w:sz w:val="16"/>
                    </w:rPr>
                  </m:ctrlPr>
                </m:sSubPr>
                <m:e>
                  <m:r>
                    <w:rPr>
                      <w:rFonts w:ascii="Cambria Math" w:hAnsi="Cambria Math"/>
                      <w:sz w:val="16"/>
                    </w:rPr>
                    <m:t>GSR</m:t>
                  </m:r>
                </m:e>
                <m:sub>
                  <m:r>
                    <w:rPr>
                      <w:rFonts w:ascii="Cambria Math" w:hAnsi="Cambria Math"/>
                      <w:sz w:val="16"/>
                    </w:rPr>
                    <m:t>TTI</m:t>
                  </m:r>
                </m:sub>
              </m:sSub>
              <m:r>
                <w:rPr>
                  <w:rFonts w:ascii="Cambria Math" w:hAnsi="Cambria Math"/>
                  <w:sz w:val="16"/>
                </w:rPr>
                <m:t>×TTI</m:t>
              </m:r>
            </m:e>
          </m:d>
          <m:r>
            <w:rPr>
              <w:rFonts w:ascii="Cambria Math" w:eastAsiaTheme="minorEastAsia" w:hAnsi="Cambria Math"/>
              <w:sz w:val="16"/>
            </w:rPr>
            <m:t>+</m:t>
          </m:r>
          <m:d>
            <m:dPr>
              <m:ctrlPr>
                <w:rPr>
                  <w:rFonts w:ascii="Cambria Math" w:hAnsi="Cambria Math"/>
                  <w:i/>
                  <w:sz w:val="16"/>
                </w:rPr>
              </m:ctrlPr>
            </m:dPr>
            <m:e>
              <m:sSub>
                <m:sSubPr>
                  <m:ctrlPr>
                    <w:rPr>
                      <w:rFonts w:ascii="Cambria Math" w:hAnsi="Cambria Math"/>
                      <w:i/>
                      <w:sz w:val="16"/>
                    </w:rPr>
                  </m:ctrlPr>
                </m:sSubPr>
                <m:e>
                  <m:r>
                    <w:rPr>
                      <w:rFonts w:ascii="Cambria Math" w:hAnsi="Cambria Math"/>
                      <w:sz w:val="16"/>
                    </w:rPr>
                    <m:t>GSR</m:t>
                  </m:r>
                </m:e>
                <m:sub>
                  <m:r>
                    <w:rPr>
                      <w:rFonts w:ascii="Cambria Math" w:hAnsi="Cambria Math"/>
                      <w:sz w:val="16"/>
                    </w:rPr>
                    <m:t>RE</m:t>
                  </m:r>
                </m:sub>
              </m:sSub>
              <m:r>
                <w:rPr>
                  <w:rFonts w:ascii="Cambria Math" w:hAnsi="Cambria Math"/>
                  <w:sz w:val="16"/>
                </w:rPr>
                <m:t>×RE</m:t>
              </m:r>
            </m:e>
          </m:d>
        </m:oMath>
      </m:oMathPara>
    </w:p>
    <w:p w:rsidR="00951366" w:rsidRDefault="00951366" w:rsidP="00951366">
      <w:pPr>
        <w:jc w:val="both"/>
      </w:pPr>
      <w:r>
        <w:t>Donde:</w:t>
      </w:r>
    </w:p>
    <w:p w:rsidR="00951366" w:rsidRDefault="00951366" w:rsidP="00951366">
      <w:pPr>
        <w:spacing w:after="0"/>
        <w:jc w:val="both"/>
      </w:pPr>
      <w:r>
        <w:t>GP: Grado de Poder del Actor</w:t>
      </w:r>
    </w:p>
    <w:p w:rsidR="00951366" w:rsidRDefault="00951366" w:rsidP="00951366">
      <w:pPr>
        <w:spacing w:after="0"/>
        <w:jc w:val="both"/>
      </w:pPr>
      <w:r>
        <w:t>GSR: Grado de sensibilidad de los cada uno de los recursos</w:t>
      </w:r>
    </w:p>
    <w:p w:rsidR="00951366" w:rsidRDefault="00951366" w:rsidP="00951366">
      <w:pPr>
        <w:spacing w:after="0"/>
        <w:jc w:val="both"/>
      </w:pPr>
      <w:r>
        <w:t>AA: Acciones Administrativas</w:t>
      </w:r>
    </w:p>
    <w:p w:rsidR="00951366" w:rsidRDefault="00951366" w:rsidP="00951366">
      <w:pPr>
        <w:spacing w:after="0"/>
        <w:jc w:val="both"/>
      </w:pPr>
      <w:r>
        <w:t>VH: Vías de Hecho</w:t>
      </w:r>
    </w:p>
    <w:p w:rsidR="00951366" w:rsidRDefault="00951366" w:rsidP="00951366">
      <w:pPr>
        <w:spacing w:after="0"/>
        <w:jc w:val="both"/>
      </w:pPr>
      <w:r>
        <w:t>MF: Materiales y Físicos</w:t>
      </w:r>
    </w:p>
    <w:p w:rsidR="00951366" w:rsidRDefault="00951366" w:rsidP="00951366">
      <w:pPr>
        <w:spacing w:after="0"/>
        <w:jc w:val="both"/>
      </w:pPr>
      <w:r>
        <w:t>F: Financieros</w:t>
      </w:r>
    </w:p>
    <w:p w:rsidR="00951366" w:rsidRDefault="00951366" w:rsidP="00951366">
      <w:pPr>
        <w:spacing w:after="0"/>
        <w:jc w:val="both"/>
      </w:pPr>
      <w:r>
        <w:t>VP: Voluntad Política</w:t>
      </w:r>
    </w:p>
    <w:p w:rsidR="00951366" w:rsidRDefault="00951366" w:rsidP="00951366">
      <w:pPr>
        <w:spacing w:after="0"/>
        <w:jc w:val="both"/>
      </w:pPr>
      <w:r>
        <w:t>TTI: Técnicos, Tecnológicos e intelectuales</w:t>
      </w:r>
    </w:p>
    <w:p w:rsidR="00951366" w:rsidRDefault="00951366" w:rsidP="00951366">
      <w:pPr>
        <w:spacing w:after="0"/>
        <w:jc w:val="both"/>
      </w:pPr>
      <w:r>
        <w:t>RE: Reconocimiento y Estima</w:t>
      </w:r>
    </w:p>
    <w:p w:rsidR="00951366" w:rsidRDefault="00951366" w:rsidP="00951366">
      <w:pPr>
        <w:spacing w:after="0"/>
        <w:jc w:val="both"/>
      </w:pPr>
    </w:p>
    <w:p w:rsidR="00951366" w:rsidRDefault="00951366" w:rsidP="00951366">
      <w:pPr>
        <w:spacing w:after="0"/>
        <w:jc w:val="both"/>
      </w:pPr>
      <w:r>
        <w:t>Para cada criterio de evaluación se han definido las opciones de respuesta que se presentan a continuación, junto con su calificación:</w:t>
      </w:r>
    </w:p>
    <w:p w:rsidR="00951366" w:rsidRDefault="00951366" w:rsidP="00951366">
      <w:pPr>
        <w:spacing w:after="0"/>
        <w:jc w:val="both"/>
      </w:pPr>
    </w:p>
    <w:tbl>
      <w:tblPr>
        <w:tblStyle w:val="Sombreadomedio1-nfasis1"/>
        <w:tblW w:w="0" w:type="auto"/>
        <w:jc w:val="center"/>
        <w:tblLook w:val="04A0" w:firstRow="1" w:lastRow="0" w:firstColumn="1" w:lastColumn="0" w:noHBand="0" w:noVBand="1"/>
      </w:tblPr>
      <w:tblGrid>
        <w:gridCol w:w="1974"/>
        <w:gridCol w:w="1217"/>
      </w:tblGrid>
      <w:tr w:rsidR="00951366" w:rsidRPr="0006259F" w:rsidTr="00F45F51">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74" w:type="dxa"/>
          </w:tcPr>
          <w:p w:rsidR="00951366" w:rsidRPr="006D435A" w:rsidRDefault="00951366" w:rsidP="00F45F51">
            <w:pPr>
              <w:jc w:val="center"/>
              <w:rPr>
                <w:sz w:val="20"/>
                <w:szCs w:val="20"/>
              </w:rPr>
            </w:pPr>
            <w:r w:rsidRPr="006D435A">
              <w:rPr>
                <w:sz w:val="20"/>
                <w:szCs w:val="20"/>
              </w:rPr>
              <w:t>Calificación</w:t>
            </w:r>
          </w:p>
        </w:tc>
        <w:tc>
          <w:tcPr>
            <w:tcW w:w="1217" w:type="dxa"/>
          </w:tcPr>
          <w:p w:rsidR="00951366" w:rsidRPr="006D435A" w:rsidRDefault="00951366" w:rsidP="00F45F51">
            <w:pPr>
              <w:jc w:val="center"/>
              <w:cnfStyle w:val="100000000000" w:firstRow="1" w:lastRow="0" w:firstColumn="0" w:lastColumn="0" w:oddVBand="0" w:evenVBand="0" w:oddHBand="0" w:evenHBand="0" w:firstRowFirstColumn="0" w:firstRowLastColumn="0" w:lastRowFirstColumn="0" w:lastRowLastColumn="0"/>
              <w:rPr>
                <w:sz w:val="20"/>
                <w:szCs w:val="20"/>
              </w:rPr>
            </w:pPr>
            <w:r w:rsidRPr="006D435A">
              <w:rPr>
                <w:sz w:val="20"/>
                <w:szCs w:val="20"/>
              </w:rPr>
              <w:t>Valor</w:t>
            </w:r>
          </w:p>
        </w:tc>
      </w:tr>
      <w:tr w:rsidR="00951366" w:rsidRPr="0006259F" w:rsidTr="00F45F5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74" w:type="dxa"/>
          </w:tcPr>
          <w:p w:rsidR="00951366" w:rsidRPr="0006259F" w:rsidRDefault="00951366" w:rsidP="00F45F51">
            <w:pPr>
              <w:rPr>
                <w:rFonts w:ascii="Calibri" w:hAnsi="Calibri" w:cs="Calibri"/>
                <w:color w:val="000000"/>
                <w:sz w:val="20"/>
                <w:szCs w:val="20"/>
              </w:rPr>
            </w:pPr>
            <w:bookmarkStart w:id="4" w:name="RANGE!K3:K6"/>
            <w:r w:rsidRPr="0006259F">
              <w:rPr>
                <w:rFonts w:ascii="Calibri" w:hAnsi="Calibri" w:cs="Calibri"/>
                <w:color w:val="000000"/>
                <w:sz w:val="20"/>
                <w:szCs w:val="20"/>
              </w:rPr>
              <w:t>No Influencia</w:t>
            </w:r>
            <w:bookmarkEnd w:id="4"/>
          </w:p>
        </w:tc>
        <w:tc>
          <w:tcPr>
            <w:tcW w:w="1217" w:type="dxa"/>
          </w:tcPr>
          <w:p w:rsidR="00951366" w:rsidRPr="0006259F" w:rsidRDefault="00951366" w:rsidP="00F45F5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r w:rsidRPr="0006259F">
              <w:rPr>
                <w:rFonts w:ascii="Calibri" w:hAnsi="Calibri" w:cs="Calibri"/>
                <w:color w:val="000000"/>
                <w:sz w:val="20"/>
                <w:szCs w:val="20"/>
              </w:rPr>
              <w:t>0</w:t>
            </w:r>
          </w:p>
        </w:tc>
      </w:tr>
      <w:tr w:rsidR="00951366" w:rsidRPr="0006259F" w:rsidTr="00F45F51">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74" w:type="dxa"/>
          </w:tcPr>
          <w:p w:rsidR="00951366" w:rsidRPr="0006259F" w:rsidRDefault="00951366" w:rsidP="00F45F51">
            <w:pPr>
              <w:rPr>
                <w:rFonts w:ascii="Calibri" w:hAnsi="Calibri" w:cs="Calibri"/>
                <w:color w:val="000000"/>
                <w:sz w:val="20"/>
                <w:szCs w:val="20"/>
              </w:rPr>
            </w:pPr>
            <w:r w:rsidRPr="0006259F">
              <w:rPr>
                <w:rFonts w:ascii="Calibri" w:hAnsi="Calibri" w:cs="Calibri"/>
                <w:color w:val="000000"/>
                <w:sz w:val="20"/>
                <w:szCs w:val="20"/>
              </w:rPr>
              <w:t>Influencia Baja</w:t>
            </w:r>
          </w:p>
        </w:tc>
        <w:tc>
          <w:tcPr>
            <w:tcW w:w="1217" w:type="dxa"/>
          </w:tcPr>
          <w:p w:rsidR="00951366" w:rsidRPr="0006259F" w:rsidRDefault="00951366" w:rsidP="00F45F51">
            <w:pPr>
              <w:jc w:val="center"/>
              <w:cnfStyle w:val="000000010000" w:firstRow="0" w:lastRow="0" w:firstColumn="0" w:lastColumn="0" w:oddVBand="0" w:evenVBand="0" w:oddHBand="0" w:evenHBand="1" w:firstRowFirstColumn="0" w:firstRowLastColumn="0" w:lastRowFirstColumn="0" w:lastRowLastColumn="0"/>
              <w:rPr>
                <w:rFonts w:ascii="Calibri" w:hAnsi="Calibri" w:cs="Calibri"/>
                <w:color w:val="000000"/>
                <w:sz w:val="20"/>
                <w:szCs w:val="20"/>
              </w:rPr>
            </w:pPr>
            <w:r w:rsidRPr="0006259F">
              <w:rPr>
                <w:rFonts w:ascii="Calibri" w:hAnsi="Calibri" w:cs="Calibri"/>
                <w:color w:val="000000"/>
                <w:sz w:val="20"/>
                <w:szCs w:val="20"/>
              </w:rPr>
              <w:t>1</w:t>
            </w:r>
          </w:p>
        </w:tc>
      </w:tr>
      <w:tr w:rsidR="00951366" w:rsidRPr="0006259F" w:rsidTr="00F45F5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74" w:type="dxa"/>
          </w:tcPr>
          <w:p w:rsidR="00951366" w:rsidRPr="0006259F" w:rsidRDefault="00951366" w:rsidP="00F45F51">
            <w:pPr>
              <w:rPr>
                <w:rFonts w:ascii="Calibri" w:hAnsi="Calibri" w:cs="Calibri"/>
                <w:color w:val="000000"/>
                <w:sz w:val="20"/>
                <w:szCs w:val="20"/>
              </w:rPr>
            </w:pPr>
            <w:r w:rsidRPr="0006259F">
              <w:rPr>
                <w:rFonts w:ascii="Calibri" w:hAnsi="Calibri" w:cs="Calibri"/>
                <w:color w:val="000000"/>
                <w:sz w:val="20"/>
                <w:szCs w:val="20"/>
              </w:rPr>
              <w:t>Influencia Media</w:t>
            </w:r>
          </w:p>
        </w:tc>
        <w:tc>
          <w:tcPr>
            <w:tcW w:w="1217" w:type="dxa"/>
          </w:tcPr>
          <w:p w:rsidR="00951366" w:rsidRPr="0006259F" w:rsidRDefault="00951366" w:rsidP="00F45F5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r w:rsidRPr="0006259F">
              <w:rPr>
                <w:rFonts w:ascii="Calibri" w:hAnsi="Calibri" w:cs="Calibri"/>
                <w:color w:val="000000"/>
                <w:sz w:val="20"/>
                <w:szCs w:val="20"/>
              </w:rPr>
              <w:t>2</w:t>
            </w:r>
          </w:p>
        </w:tc>
      </w:tr>
      <w:tr w:rsidR="00951366" w:rsidRPr="0006259F" w:rsidTr="00F45F51">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74" w:type="dxa"/>
          </w:tcPr>
          <w:p w:rsidR="00951366" w:rsidRPr="0006259F" w:rsidRDefault="00951366" w:rsidP="00F45F51">
            <w:pPr>
              <w:rPr>
                <w:rFonts w:ascii="Calibri" w:hAnsi="Calibri" w:cs="Calibri"/>
                <w:color w:val="000000"/>
                <w:sz w:val="20"/>
                <w:szCs w:val="20"/>
              </w:rPr>
            </w:pPr>
            <w:r w:rsidRPr="0006259F">
              <w:rPr>
                <w:rFonts w:ascii="Calibri" w:hAnsi="Calibri" w:cs="Calibri"/>
                <w:color w:val="000000"/>
                <w:sz w:val="20"/>
                <w:szCs w:val="20"/>
              </w:rPr>
              <w:t>Influencia Máxima</w:t>
            </w:r>
          </w:p>
        </w:tc>
        <w:tc>
          <w:tcPr>
            <w:tcW w:w="1217" w:type="dxa"/>
          </w:tcPr>
          <w:p w:rsidR="00951366" w:rsidRPr="0006259F" w:rsidRDefault="00951366" w:rsidP="00F45F51">
            <w:pPr>
              <w:jc w:val="center"/>
              <w:cnfStyle w:val="000000010000" w:firstRow="0" w:lastRow="0" w:firstColumn="0" w:lastColumn="0" w:oddVBand="0" w:evenVBand="0" w:oddHBand="0" w:evenHBand="1" w:firstRowFirstColumn="0" w:firstRowLastColumn="0" w:lastRowFirstColumn="0" w:lastRowLastColumn="0"/>
              <w:rPr>
                <w:rFonts w:ascii="Calibri" w:hAnsi="Calibri" w:cs="Calibri"/>
                <w:color w:val="000000"/>
                <w:sz w:val="20"/>
                <w:szCs w:val="20"/>
              </w:rPr>
            </w:pPr>
            <w:r w:rsidRPr="0006259F">
              <w:rPr>
                <w:rFonts w:ascii="Calibri" w:hAnsi="Calibri" w:cs="Calibri"/>
                <w:color w:val="000000"/>
                <w:sz w:val="20"/>
                <w:szCs w:val="20"/>
              </w:rPr>
              <w:t>3</w:t>
            </w:r>
          </w:p>
        </w:tc>
      </w:tr>
    </w:tbl>
    <w:p w:rsidR="00951366" w:rsidRDefault="00951366" w:rsidP="00951366">
      <w:pPr>
        <w:spacing w:after="0"/>
        <w:jc w:val="both"/>
      </w:pPr>
    </w:p>
    <w:p w:rsidR="00951366" w:rsidRDefault="00951366" w:rsidP="00951366">
      <w:pPr>
        <w:spacing w:after="0"/>
        <w:jc w:val="both"/>
      </w:pPr>
      <w:r>
        <w:t>Una vez calculado cada grado de poder, se procede a realizar una normalización, en la cual se define cuales son los actores que presentan mayor grado de poder.</w:t>
      </w:r>
    </w:p>
    <w:p w:rsidR="00951366" w:rsidRDefault="00951366" w:rsidP="00951366">
      <w:pPr>
        <w:spacing w:after="0"/>
        <w:jc w:val="both"/>
      </w:pPr>
    </w:p>
    <w:p w:rsidR="00951366" w:rsidRDefault="00951366" w:rsidP="00951366">
      <w:pPr>
        <w:pStyle w:val="Prrafodelista"/>
        <w:numPr>
          <w:ilvl w:val="1"/>
          <w:numId w:val="1"/>
        </w:numPr>
        <w:outlineLvl w:val="2"/>
        <w:rPr>
          <w:b/>
        </w:rPr>
      </w:pPr>
      <w:bookmarkStart w:id="5" w:name="_Toc498077583"/>
      <w:r>
        <w:rPr>
          <w:b/>
        </w:rPr>
        <w:t>Grado de Sensibilidad de los Recursos</w:t>
      </w:r>
      <w:bookmarkEnd w:id="5"/>
      <w:r>
        <w:rPr>
          <w:b/>
        </w:rPr>
        <w:t xml:space="preserve"> </w:t>
      </w:r>
    </w:p>
    <w:p w:rsidR="00951366" w:rsidRDefault="00951366" w:rsidP="00951366">
      <w:pPr>
        <w:jc w:val="both"/>
      </w:pPr>
      <w:r>
        <w:t xml:space="preserve">El Grado de Sensibilidad de los Recursos, determina que tanto afecta cada uno de los recursos a la organización. </w:t>
      </w:r>
      <w:r w:rsidRPr="00230C5B">
        <w:t>El grado de sensibilidad, por estar relacionado exclusivamente con el recurso, será el mismo para todos los actores.</w:t>
      </w:r>
      <w:r>
        <w:t xml:space="preserve"> Para determinar el grado de sensibilidad, se han establecido las siguientes escalas:</w:t>
      </w:r>
    </w:p>
    <w:p w:rsidR="004A1AA1" w:rsidRDefault="004A1AA1" w:rsidP="00951366">
      <w:pPr>
        <w:jc w:val="both"/>
      </w:pPr>
    </w:p>
    <w:tbl>
      <w:tblPr>
        <w:tblStyle w:val="Sombreadomedio1-nfasis1"/>
        <w:tblW w:w="0" w:type="auto"/>
        <w:jc w:val="center"/>
        <w:tblLook w:val="04A0" w:firstRow="1" w:lastRow="0" w:firstColumn="1" w:lastColumn="0" w:noHBand="0" w:noVBand="1"/>
      </w:tblPr>
      <w:tblGrid>
        <w:gridCol w:w="2572"/>
        <w:gridCol w:w="1435"/>
      </w:tblGrid>
      <w:tr w:rsidR="00951366" w:rsidRPr="0006259F" w:rsidTr="00F45F51">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72" w:type="dxa"/>
          </w:tcPr>
          <w:p w:rsidR="00951366" w:rsidRPr="006D435A" w:rsidRDefault="00951366" w:rsidP="00F45F51">
            <w:pPr>
              <w:jc w:val="center"/>
              <w:rPr>
                <w:sz w:val="20"/>
                <w:szCs w:val="20"/>
              </w:rPr>
            </w:pPr>
            <w:r w:rsidRPr="006D435A">
              <w:rPr>
                <w:sz w:val="20"/>
                <w:szCs w:val="20"/>
              </w:rPr>
              <w:t>Calificación</w:t>
            </w:r>
          </w:p>
        </w:tc>
        <w:tc>
          <w:tcPr>
            <w:tcW w:w="1435" w:type="dxa"/>
          </w:tcPr>
          <w:p w:rsidR="00951366" w:rsidRPr="006D435A" w:rsidRDefault="00951366" w:rsidP="00F45F51">
            <w:pPr>
              <w:jc w:val="center"/>
              <w:cnfStyle w:val="100000000000" w:firstRow="1" w:lastRow="0" w:firstColumn="0" w:lastColumn="0" w:oddVBand="0" w:evenVBand="0" w:oddHBand="0" w:evenHBand="0" w:firstRowFirstColumn="0" w:firstRowLastColumn="0" w:lastRowFirstColumn="0" w:lastRowLastColumn="0"/>
              <w:rPr>
                <w:sz w:val="20"/>
                <w:szCs w:val="20"/>
              </w:rPr>
            </w:pPr>
            <w:r w:rsidRPr="006D435A">
              <w:rPr>
                <w:sz w:val="20"/>
                <w:szCs w:val="20"/>
              </w:rPr>
              <w:t>Valor</w:t>
            </w:r>
          </w:p>
        </w:tc>
      </w:tr>
      <w:tr w:rsidR="00951366" w:rsidRPr="0006259F" w:rsidTr="00F45F5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72" w:type="dxa"/>
          </w:tcPr>
          <w:p w:rsidR="00951366" w:rsidRPr="0006259F" w:rsidRDefault="00951366" w:rsidP="00F45F51">
            <w:pPr>
              <w:rPr>
                <w:rFonts w:ascii="Calibri" w:hAnsi="Calibri" w:cs="Calibri"/>
                <w:color w:val="000000"/>
                <w:sz w:val="20"/>
                <w:szCs w:val="20"/>
              </w:rPr>
            </w:pPr>
            <w:bookmarkStart w:id="6" w:name="RANGE!I3:I6"/>
            <w:r w:rsidRPr="0006259F">
              <w:rPr>
                <w:rFonts w:ascii="Calibri" w:hAnsi="Calibri" w:cs="Calibri"/>
                <w:color w:val="000000"/>
                <w:sz w:val="20"/>
                <w:szCs w:val="20"/>
              </w:rPr>
              <w:t>Recurso Insensible</w:t>
            </w:r>
            <w:bookmarkEnd w:id="6"/>
          </w:p>
        </w:tc>
        <w:tc>
          <w:tcPr>
            <w:tcW w:w="1435" w:type="dxa"/>
          </w:tcPr>
          <w:p w:rsidR="00951366" w:rsidRPr="0006259F" w:rsidRDefault="00951366" w:rsidP="00F45F5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r w:rsidRPr="0006259F">
              <w:rPr>
                <w:rFonts w:ascii="Calibri" w:hAnsi="Calibri" w:cs="Calibri"/>
                <w:color w:val="000000"/>
                <w:sz w:val="20"/>
                <w:szCs w:val="20"/>
              </w:rPr>
              <w:t>0</w:t>
            </w:r>
          </w:p>
        </w:tc>
      </w:tr>
      <w:tr w:rsidR="00951366" w:rsidRPr="0006259F" w:rsidTr="00F45F51">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72" w:type="dxa"/>
          </w:tcPr>
          <w:p w:rsidR="00951366" w:rsidRPr="0006259F" w:rsidRDefault="00951366" w:rsidP="00F45F51">
            <w:pPr>
              <w:rPr>
                <w:rFonts w:ascii="Calibri" w:hAnsi="Calibri" w:cs="Calibri"/>
                <w:color w:val="000000"/>
                <w:sz w:val="20"/>
                <w:szCs w:val="20"/>
              </w:rPr>
            </w:pPr>
            <w:r w:rsidRPr="0006259F">
              <w:rPr>
                <w:rFonts w:ascii="Calibri" w:hAnsi="Calibri" w:cs="Calibri"/>
                <w:color w:val="000000"/>
                <w:sz w:val="20"/>
                <w:szCs w:val="20"/>
              </w:rPr>
              <w:t>Recurso Sensible</w:t>
            </w:r>
          </w:p>
        </w:tc>
        <w:tc>
          <w:tcPr>
            <w:tcW w:w="1435" w:type="dxa"/>
          </w:tcPr>
          <w:p w:rsidR="00951366" w:rsidRPr="0006259F" w:rsidRDefault="00951366" w:rsidP="00F45F51">
            <w:pPr>
              <w:jc w:val="center"/>
              <w:cnfStyle w:val="000000010000" w:firstRow="0" w:lastRow="0" w:firstColumn="0" w:lastColumn="0" w:oddVBand="0" w:evenVBand="0" w:oddHBand="0" w:evenHBand="1" w:firstRowFirstColumn="0" w:firstRowLastColumn="0" w:lastRowFirstColumn="0" w:lastRowLastColumn="0"/>
              <w:rPr>
                <w:rFonts w:ascii="Calibri" w:hAnsi="Calibri" w:cs="Calibri"/>
                <w:color w:val="000000"/>
                <w:sz w:val="20"/>
                <w:szCs w:val="20"/>
              </w:rPr>
            </w:pPr>
            <w:r w:rsidRPr="0006259F">
              <w:rPr>
                <w:rFonts w:ascii="Calibri" w:hAnsi="Calibri" w:cs="Calibri"/>
                <w:color w:val="000000"/>
                <w:sz w:val="20"/>
                <w:szCs w:val="20"/>
              </w:rPr>
              <w:t>1</w:t>
            </w:r>
          </w:p>
        </w:tc>
      </w:tr>
      <w:tr w:rsidR="00951366" w:rsidRPr="0006259F" w:rsidTr="00F45F5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72" w:type="dxa"/>
          </w:tcPr>
          <w:p w:rsidR="00951366" w:rsidRPr="0006259F" w:rsidRDefault="00951366" w:rsidP="00F45F51">
            <w:pPr>
              <w:rPr>
                <w:rFonts w:ascii="Calibri" w:hAnsi="Calibri" w:cs="Calibri"/>
                <w:color w:val="000000"/>
                <w:sz w:val="20"/>
                <w:szCs w:val="20"/>
              </w:rPr>
            </w:pPr>
            <w:r w:rsidRPr="0006259F">
              <w:rPr>
                <w:rFonts w:ascii="Calibri" w:hAnsi="Calibri" w:cs="Calibri"/>
                <w:color w:val="000000"/>
                <w:sz w:val="20"/>
                <w:szCs w:val="20"/>
              </w:rPr>
              <w:t>Recurso Importante</w:t>
            </w:r>
          </w:p>
        </w:tc>
        <w:tc>
          <w:tcPr>
            <w:tcW w:w="1435" w:type="dxa"/>
          </w:tcPr>
          <w:p w:rsidR="00951366" w:rsidRPr="0006259F" w:rsidRDefault="00951366" w:rsidP="00F45F5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r w:rsidRPr="0006259F">
              <w:rPr>
                <w:rFonts w:ascii="Calibri" w:hAnsi="Calibri" w:cs="Calibri"/>
                <w:color w:val="000000"/>
                <w:sz w:val="20"/>
                <w:szCs w:val="20"/>
              </w:rPr>
              <w:t>2</w:t>
            </w:r>
          </w:p>
        </w:tc>
      </w:tr>
      <w:tr w:rsidR="00951366" w:rsidRPr="0006259F" w:rsidTr="00F45F51">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72" w:type="dxa"/>
          </w:tcPr>
          <w:p w:rsidR="00951366" w:rsidRPr="0006259F" w:rsidRDefault="00951366" w:rsidP="00F45F51">
            <w:pPr>
              <w:rPr>
                <w:rFonts w:ascii="Calibri" w:hAnsi="Calibri" w:cs="Calibri"/>
                <w:color w:val="000000"/>
                <w:sz w:val="20"/>
                <w:szCs w:val="20"/>
              </w:rPr>
            </w:pPr>
            <w:r w:rsidRPr="0006259F">
              <w:rPr>
                <w:rFonts w:ascii="Calibri" w:hAnsi="Calibri" w:cs="Calibri"/>
                <w:color w:val="000000"/>
                <w:sz w:val="20"/>
                <w:szCs w:val="20"/>
              </w:rPr>
              <w:t>Recurso Crítico</w:t>
            </w:r>
          </w:p>
        </w:tc>
        <w:tc>
          <w:tcPr>
            <w:tcW w:w="1435" w:type="dxa"/>
          </w:tcPr>
          <w:p w:rsidR="00951366" w:rsidRPr="0006259F" w:rsidRDefault="00951366" w:rsidP="00F45F51">
            <w:pPr>
              <w:jc w:val="center"/>
              <w:cnfStyle w:val="000000010000" w:firstRow="0" w:lastRow="0" w:firstColumn="0" w:lastColumn="0" w:oddVBand="0" w:evenVBand="0" w:oddHBand="0" w:evenHBand="1" w:firstRowFirstColumn="0" w:firstRowLastColumn="0" w:lastRowFirstColumn="0" w:lastRowLastColumn="0"/>
              <w:rPr>
                <w:rFonts w:ascii="Calibri" w:hAnsi="Calibri" w:cs="Calibri"/>
                <w:color w:val="000000"/>
                <w:sz w:val="20"/>
                <w:szCs w:val="20"/>
              </w:rPr>
            </w:pPr>
            <w:r w:rsidRPr="0006259F">
              <w:rPr>
                <w:rFonts w:ascii="Calibri" w:hAnsi="Calibri" w:cs="Calibri"/>
                <w:color w:val="000000"/>
                <w:sz w:val="20"/>
                <w:szCs w:val="20"/>
              </w:rPr>
              <w:t>3</w:t>
            </w:r>
          </w:p>
        </w:tc>
      </w:tr>
    </w:tbl>
    <w:p w:rsidR="00951366" w:rsidRDefault="00951366" w:rsidP="00951366">
      <w:pPr>
        <w:outlineLvl w:val="0"/>
      </w:pPr>
    </w:p>
    <w:p w:rsidR="004A1AA1" w:rsidRDefault="004A1AA1" w:rsidP="00951366">
      <w:pPr>
        <w:outlineLvl w:val="0"/>
      </w:pPr>
    </w:p>
    <w:p w:rsidR="00951366" w:rsidRDefault="00951366" w:rsidP="00951366">
      <w:pPr>
        <w:pStyle w:val="Prrafodelista"/>
        <w:numPr>
          <w:ilvl w:val="1"/>
          <w:numId w:val="1"/>
        </w:numPr>
        <w:outlineLvl w:val="2"/>
        <w:rPr>
          <w:b/>
        </w:rPr>
      </w:pPr>
      <w:bookmarkStart w:id="7" w:name="_Toc498077584"/>
      <w:r>
        <w:rPr>
          <w:b/>
        </w:rPr>
        <w:lastRenderedPageBreak/>
        <w:t>Medios Coercitivos</w:t>
      </w:r>
      <w:bookmarkEnd w:id="7"/>
    </w:p>
    <w:p w:rsidR="00951366" w:rsidRDefault="00951366" w:rsidP="00951366">
      <w:pPr>
        <w:rPr>
          <w:b/>
        </w:rPr>
      </w:pPr>
      <w:r>
        <w:rPr>
          <w:b/>
        </w:rPr>
        <w:t>Acciones Administrativas</w:t>
      </w:r>
    </w:p>
    <w:p w:rsidR="00951366" w:rsidRDefault="00951366" w:rsidP="00951366">
      <w:pPr>
        <w:jc w:val="both"/>
      </w:pPr>
      <w:r>
        <w:t>Las acciones administrativas se refieren a la posibilidad y capacidad que tiene el actor evaluado de emitir o propiciar a través de entidades o autoridades, acciones administrativas que puedan causar algún tipo de impacto (positivo o negativo) en la ejecución normal del proyecto.</w:t>
      </w:r>
    </w:p>
    <w:p w:rsidR="00951366" w:rsidRDefault="00951366" w:rsidP="00951366">
      <w:pPr>
        <w:jc w:val="both"/>
      </w:pPr>
      <w:r>
        <w:t xml:space="preserve">Para obtener una calificación objetiva sobre cada actor, se ha planteado la siguiente pregunta orientadora: </w:t>
      </w:r>
    </w:p>
    <w:p w:rsidR="00951366" w:rsidRDefault="00951366" w:rsidP="004A1AA1">
      <w:pPr>
        <w:ind w:left="567" w:right="566"/>
        <w:jc w:val="both"/>
        <w:rPr>
          <w:i/>
          <w:u w:val="single"/>
        </w:rPr>
      </w:pPr>
      <w:r w:rsidRPr="004A1AA1">
        <w:rPr>
          <w:i/>
          <w:u w:val="single"/>
        </w:rPr>
        <w:t xml:space="preserve">¿Qué capacidad tiene este grupo de generar o actuar a través de acciones administrativas para imponerse? </w:t>
      </w:r>
    </w:p>
    <w:p w:rsidR="004A1AA1" w:rsidRDefault="004A1AA1" w:rsidP="004A1AA1">
      <w:pPr>
        <w:ind w:left="567" w:right="566"/>
        <w:jc w:val="both"/>
        <w:rPr>
          <w:i/>
          <w:u w:val="single"/>
        </w:rPr>
      </w:pPr>
    </w:p>
    <w:p w:rsidR="00951366" w:rsidRPr="00D21C20" w:rsidRDefault="00951366" w:rsidP="00951366">
      <w:pPr>
        <w:rPr>
          <w:b/>
        </w:rPr>
      </w:pPr>
      <w:r>
        <w:rPr>
          <w:b/>
        </w:rPr>
        <w:t>Vías de Hecho</w:t>
      </w:r>
    </w:p>
    <w:p w:rsidR="00951366" w:rsidRDefault="00951366" w:rsidP="00951366">
      <w:pPr>
        <w:jc w:val="both"/>
      </w:pPr>
      <w:r>
        <w:t>Las vías de hecho determinan la potencialidad que tiene el actor de ejercer presión mediante el uso de la violencia o acciones que impidan el normal desarrollo del proyecto. En ese sentido, se ha establecido la siguiente pregunta orientadora:</w:t>
      </w:r>
    </w:p>
    <w:p w:rsidR="00951366" w:rsidRPr="004A1AA1" w:rsidRDefault="00951366" w:rsidP="004A1AA1">
      <w:pPr>
        <w:tabs>
          <w:tab w:val="num" w:pos="720"/>
        </w:tabs>
        <w:ind w:left="567"/>
        <w:jc w:val="both"/>
        <w:rPr>
          <w:i/>
          <w:u w:val="single"/>
        </w:rPr>
      </w:pPr>
      <w:r w:rsidRPr="004A1AA1">
        <w:rPr>
          <w:i/>
          <w:u w:val="single"/>
        </w:rPr>
        <w:t xml:space="preserve">¿Qué capacidad tiene este grupo de actuar mediante vías de hecho? </w:t>
      </w:r>
    </w:p>
    <w:p w:rsidR="00951366" w:rsidRDefault="00951366" w:rsidP="00951366">
      <w:pPr>
        <w:jc w:val="both"/>
      </w:pPr>
    </w:p>
    <w:p w:rsidR="00951366" w:rsidRDefault="00951366" w:rsidP="00951366">
      <w:pPr>
        <w:pStyle w:val="Prrafodelista"/>
        <w:numPr>
          <w:ilvl w:val="1"/>
          <w:numId w:val="1"/>
        </w:numPr>
        <w:outlineLvl w:val="2"/>
        <w:rPr>
          <w:b/>
        </w:rPr>
      </w:pPr>
      <w:bookmarkStart w:id="8" w:name="_Toc498077585"/>
      <w:r>
        <w:rPr>
          <w:b/>
        </w:rPr>
        <w:t>Medios Utilitarios</w:t>
      </w:r>
      <w:bookmarkEnd w:id="8"/>
    </w:p>
    <w:p w:rsidR="00951366" w:rsidRPr="008C42E6" w:rsidRDefault="00951366" w:rsidP="00951366">
      <w:pPr>
        <w:rPr>
          <w:b/>
        </w:rPr>
      </w:pPr>
      <w:r w:rsidRPr="008C42E6">
        <w:rPr>
          <w:b/>
        </w:rPr>
        <w:t>Materiales y Físicos</w:t>
      </w:r>
    </w:p>
    <w:p w:rsidR="00951366" w:rsidRPr="008C42E6" w:rsidRDefault="00951366" w:rsidP="00951366">
      <w:pPr>
        <w:jc w:val="both"/>
      </w:pPr>
      <w:r w:rsidRPr="008C42E6">
        <w:t>Se busca determinar la capacidad que tiene el actor en cuanto a suministros, materias primas, insumos, equipamientos, instalaciones, y similares, que le permitan imponerse o ejercer presión ante el proyecto.</w:t>
      </w:r>
    </w:p>
    <w:p w:rsidR="00951366" w:rsidRPr="004A1AA1" w:rsidRDefault="00951366" w:rsidP="004A1AA1">
      <w:pPr>
        <w:tabs>
          <w:tab w:val="num" w:pos="720"/>
        </w:tabs>
        <w:ind w:left="567" w:right="566"/>
        <w:jc w:val="both"/>
        <w:rPr>
          <w:i/>
          <w:u w:val="single"/>
        </w:rPr>
      </w:pPr>
      <w:r w:rsidRPr="004A1AA1">
        <w:rPr>
          <w:i/>
          <w:u w:val="single"/>
        </w:rPr>
        <w:t xml:space="preserve">¿Con qué medios materiales y físicos cuenta este actor? (por ejemplo infraestructura, equipamiento, insumos) </w:t>
      </w:r>
    </w:p>
    <w:p w:rsidR="00951366" w:rsidRDefault="00951366" w:rsidP="00951366"/>
    <w:p w:rsidR="00951366" w:rsidRPr="00451B54" w:rsidRDefault="00951366" w:rsidP="00951366">
      <w:pPr>
        <w:rPr>
          <w:b/>
        </w:rPr>
      </w:pPr>
      <w:r w:rsidRPr="00451B54">
        <w:rPr>
          <w:b/>
        </w:rPr>
        <w:t>Financieros</w:t>
      </w:r>
    </w:p>
    <w:p w:rsidR="00951366" w:rsidRDefault="00951366" w:rsidP="00951366">
      <w:pPr>
        <w:jc w:val="both"/>
      </w:pPr>
      <w:r>
        <w:t>Los medios financieros se refieren a las posibles fuentes de financiamiento o créditos los que cuenta el actor, y que pueden llegar a incidir en el desarrollo del proyecto, en ese sentido, se plantea la siguiente pregunta orientadora:</w:t>
      </w:r>
    </w:p>
    <w:p w:rsidR="00951366" w:rsidRPr="004A1AA1" w:rsidRDefault="00951366" w:rsidP="004A1AA1">
      <w:pPr>
        <w:tabs>
          <w:tab w:val="num" w:pos="720"/>
        </w:tabs>
        <w:ind w:left="567" w:right="566"/>
        <w:jc w:val="both"/>
        <w:rPr>
          <w:i/>
          <w:u w:val="single"/>
        </w:rPr>
      </w:pPr>
      <w:r w:rsidRPr="004A1AA1">
        <w:rPr>
          <w:i/>
          <w:u w:val="single"/>
        </w:rPr>
        <w:t xml:space="preserve">¿Con qué recursos financieros cuenta? (poder económico, acceso a crédito, valorización de activos,  etc.) </w:t>
      </w:r>
    </w:p>
    <w:p w:rsidR="004A1AA1" w:rsidRDefault="004A1AA1" w:rsidP="00951366">
      <w:pPr>
        <w:rPr>
          <w:b/>
        </w:rPr>
      </w:pPr>
    </w:p>
    <w:p w:rsidR="004A1AA1" w:rsidRDefault="004A1AA1" w:rsidP="00951366">
      <w:pPr>
        <w:rPr>
          <w:b/>
        </w:rPr>
      </w:pPr>
    </w:p>
    <w:p w:rsidR="004A1AA1" w:rsidRDefault="004A1AA1" w:rsidP="00951366">
      <w:pPr>
        <w:rPr>
          <w:b/>
        </w:rPr>
      </w:pPr>
    </w:p>
    <w:p w:rsidR="00951366" w:rsidRPr="00451B54" w:rsidRDefault="00951366" w:rsidP="00951366">
      <w:pPr>
        <w:rPr>
          <w:b/>
        </w:rPr>
      </w:pPr>
      <w:r w:rsidRPr="00451B54">
        <w:rPr>
          <w:b/>
        </w:rPr>
        <w:t>Voluntad Política</w:t>
      </w:r>
    </w:p>
    <w:p w:rsidR="00951366" w:rsidRDefault="00951366" w:rsidP="00951366">
      <w:pPr>
        <w:jc w:val="both"/>
      </w:pPr>
      <w:r>
        <w:t>La voluntad política se refiere a los intereses particulares, especiales y la posición que tiene el actor frente al proyecto. Para la calificación objetiva de este criterio, se tiene la siguiente se ha planteado la siguiente pregunta orientadora:</w:t>
      </w:r>
    </w:p>
    <w:p w:rsidR="00951366" w:rsidRDefault="00951366" w:rsidP="004A1AA1">
      <w:pPr>
        <w:tabs>
          <w:tab w:val="num" w:pos="720"/>
        </w:tabs>
        <w:ind w:left="567" w:right="566"/>
        <w:jc w:val="both"/>
        <w:rPr>
          <w:i/>
          <w:u w:val="single"/>
        </w:rPr>
      </w:pPr>
      <w:r w:rsidRPr="004A1AA1">
        <w:rPr>
          <w:i/>
          <w:u w:val="single"/>
        </w:rPr>
        <w:t xml:space="preserve">¿En qué medida la voluntad política de este actor, puede influenciar  en el proyecto? </w:t>
      </w:r>
    </w:p>
    <w:p w:rsidR="004A1AA1" w:rsidRPr="004A1AA1" w:rsidRDefault="004A1AA1" w:rsidP="004A1AA1">
      <w:pPr>
        <w:tabs>
          <w:tab w:val="num" w:pos="720"/>
        </w:tabs>
        <w:ind w:left="567" w:right="566"/>
        <w:jc w:val="both"/>
        <w:rPr>
          <w:i/>
          <w:u w:val="single"/>
        </w:rPr>
      </w:pPr>
    </w:p>
    <w:p w:rsidR="00951366" w:rsidRPr="00A80700" w:rsidRDefault="00951366" w:rsidP="00951366">
      <w:pPr>
        <w:rPr>
          <w:b/>
        </w:rPr>
      </w:pPr>
      <w:r w:rsidRPr="00A80700">
        <w:rPr>
          <w:b/>
        </w:rPr>
        <w:t>Técnicos, Tecnológicos e Intelectuales</w:t>
      </w:r>
    </w:p>
    <w:p w:rsidR="00951366" w:rsidRDefault="00951366" w:rsidP="00951366">
      <w:pPr>
        <w:jc w:val="both"/>
      </w:pPr>
      <w:r>
        <w:t>Se define la capacidad que tiene el actor en términos de experiencia, conocimiento, recursos técnicos y tecnológicos, para definir este criterio se plantea la siguiente pregunta orientadora:</w:t>
      </w:r>
    </w:p>
    <w:p w:rsidR="00951366" w:rsidRPr="004A1AA1" w:rsidRDefault="00951366" w:rsidP="004A1AA1">
      <w:pPr>
        <w:tabs>
          <w:tab w:val="num" w:pos="720"/>
        </w:tabs>
        <w:ind w:left="567" w:right="566"/>
        <w:jc w:val="both"/>
        <w:rPr>
          <w:i/>
          <w:u w:val="single"/>
        </w:rPr>
      </w:pPr>
      <w:r w:rsidRPr="004A1AA1">
        <w:rPr>
          <w:i/>
          <w:u w:val="single"/>
        </w:rPr>
        <w:t xml:space="preserve">¿Con qué recursos tecnológicos e intelectuales cuenta? (conocimiento, marcas, patentes, etc.) </w:t>
      </w:r>
    </w:p>
    <w:p w:rsidR="00951366" w:rsidRPr="000672F3" w:rsidRDefault="00951366" w:rsidP="00951366">
      <w:pPr>
        <w:rPr>
          <w:b/>
        </w:rPr>
      </w:pPr>
    </w:p>
    <w:p w:rsidR="00951366" w:rsidRDefault="00951366" w:rsidP="00951366">
      <w:pPr>
        <w:pStyle w:val="Prrafodelista"/>
        <w:numPr>
          <w:ilvl w:val="1"/>
          <w:numId w:val="1"/>
        </w:numPr>
        <w:outlineLvl w:val="2"/>
        <w:rPr>
          <w:b/>
        </w:rPr>
      </w:pPr>
      <w:bookmarkStart w:id="9" w:name="_Toc498077586"/>
      <w:r>
        <w:rPr>
          <w:b/>
        </w:rPr>
        <w:t>Medios Simbólicos</w:t>
      </w:r>
      <w:bookmarkEnd w:id="9"/>
      <w:r>
        <w:rPr>
          <w:b/>
        </w:rPr>
        <w:t xml:space="preserve"> </w:t>
      </w:r>
    </w:p>
    <w:p w:rsidR="00951366" w:rsidRPr="000672F3" w:rsidRDefault="00951366" w:rsidP="00951366">
      <w:pPr>
        <w:rPr>
          <w:b/>
        </w:rPr>
      </w:pPr>
      <w:r>
        <w:rPr>
          <w:b/>
        </w:rPr>
        <w:t>Reconocimiento y Estima</w:t>
      </w:r>
    </w:p>
    <w:p w:rsidR="00951366" w:rsidRDefault="00951366" w:rsidP="00951366">
      <w:pPr>
        <w:jc w:val="both"/>
      </w:pPr>
      <w:r>
        <w:t>El reconocimiento y estima busca determinar la aceptación en términos de prestigio y aceptación que tiene el actor en el entorno en el cual en el que se desarrolla el proyecto, este criterio se evalúa siguiendo la pregunta orientadora que se establece a continuación:</w:t>
      </w:r>
    </w:p>
    <w:p w:rsidR="00951366" w:rsidRPr="004A1AA1" w:rsidRDefault="00951366" w:rsidP="004A1AA1">
      <w:pPr>
        <w:tabs>
          <w:tab w:val="num" w:pos="720"/>
        </w:tabs>
        <w:ind w:left="567" w:right="566"/>
        <w:jc w:val="both"/>
        <w:rPr>
          <w:i/>
          <w:u w:val="single"/>
        </w:rPr>
      </w:pPr>
      <w:r w:rsidRPr="004A1AA1">
        <w:rPr>
          <w:i/>
          <w:u w:val="single"/>
        </w:rPr>
        <w:t>¿Qué nivel de reconocimiento y aceptación tiene este grupo en el entorno del proyecto?</w:t>
      </w:r>
    </w:p>
    <w:p w:rsidR="004A1AA1" w:rsidRDefault="004A1AA1" w:rsidP="00E3116D">
      <w:pPr>
        <w:jc w:val="both"/>
      </w:pPr>
    </w:p>
    <w:p w:rsidR="00E3116D" w:rsidRDefault="00E3116D" w:rsidP="00E3116D">
      <w:pPr>
        <w:jc w:val="both"/>
      </w:pPr>
      <w:r>
        <w:t xml:space="preserve">Con el fin de identificar cuáles son los </w:t>
      </w:r>
      <w:r w:rsidRPr="00737DCE">
        <w:rPr>
          <w:i/>
        </w:rPr>
        <w:t>stakeholders</w:t>
      </w:r>
      <w:r>
        <w:t>, que de acuerdo con la metodología utilizada, presentan mayor nivel de poder frente al Proyecto de la S/E Norte, se realiza el cálculo del valor normalizado de los actores evaluados. Para hallar el valor normalizado, se totaliza el valor del poder por cada actor y el número de actores, para posteriormente hallar la media del grado de poder. El valor normalizado, será el de poder de cada actor, dividido por la media. En la normalización, se establece que los actores que tengan valores mayores a 1, están por encima de la media, es decir, que se considera que tienen con Poder.</w:t>
      </w:r>
    </w:p>
    <w:p w:rsidR="00E3116D" w:rsidRDefault="00E3116D" w:rsidP="00E3116D">
      <w:pPr>
        <w:jc w:val="both"/>
      </w:pPr>
      <w:r>
        <w:t>La normalización permitirá comparar la importancia relativa de los diversos atributos por el hecho de llevarlos a una misma base de comparación</w:t>
      </w:r>
      <w:r w:rsidRPr="00925D1B">
        <w:t xml:space="preserve"> </w:t>
      </w:r>
      <w:sdt>
        <w:sdtPr>
          <w:id w:val="9134484"/>
          <w:citation/>
        </w:sdtPr>
        <w:sdtEndPr/>
        <w:sdtContent>
          <w:r w:rsidR="000F22F3">
            <w:fldChar w:fldCharType="begin"/>
          </w:r>
          <w:r>
            <w:rPr>
              <w:lang w:val="es-CO"/>
            </w:rPr>
            <w:instrText xml:space="preserve"> CITATION Hum99 \l 9226  </w:instrText>
          </w:r>
          <w:r w:rsidR="000F22F3">
            <w:fldChar w:fldCharType="separate"/>
          </w:r>
          <w:r>
            <w:rPr>
              <w:noProof/>
              <w:lang w:val="es-CO"/>
            </w:rPr>
            <w:t>(Falcao &amp; Fontes, 199)</w:t>
          </w:r>
          <w:r w:rsidR="000F22F3">
            <w:fldChar w:fldCharType="end"/>
          </w:r>
        </w:sdtContent>
      </w:sdt>
      <w:r>
        <w:t xml:space="preserve"> </w:t>
      </w:r>
    </w:p>
    <w:p w:rsidR="00E3116D" w:rsidRDefault="00E3116D" w:rsidP="00E3116D">
      <w:pPr>
        <w:jc w:val="both"/>
      </w:pPr>
    </w:p>
    <w:p w:rsidR="004A1AA1" w:rsidRDefault="004A1AA1" w:rsidP="00E3116D">
      <w:pPr>
        <w:jc w:val="both"/>
      </w:pPr>
    </w:p>
    <w:p w:rsidR="00951366" w:rsidRDefault="00951366" w:rsidP="0025371B">
      <w:pPr>
        <w:pStyle w:val="Prrafodelista"/>
        <w:numPr>
          <w:ilvl w:val="0"/>
          <w:numId w:val="1"/>
        </w:numPr>
        <w:outlineLvl w:val="0"/>
        <w:rPr>
          <w:b/>
        </w:rPr>
      </w:pPr>
      <w:bookmarkStart w:id="10" w:name="_Toc498077587"/>
      <w:r>
        <w:rPr>
          <w:b/>
        </w:rPr>
        <w:t>IMPLEMENTACIÓN DE LA METODOLOGÍA</w:t>
      </w:r>
      <w:bookmarkEnd w:id="10"/>
    </w:p>
    <w:p w:rsidR="00951366" w:rsidRDefault="00951366" w:rsidP="00B92089">
      <w:pPr>
        <w:jc w:val="both"/>
      </w:pPr>
      <w:r>
        <w:lastRenderedPageBreak/>
        <w:t>Mediante el desarrollo de reuniones con los profesionales de CODENSA S.A. que se encuentran en campo, se procedió a evaluar cada uno de los criterios establecidos, para así posteriormente computarlos y de esta manera tener el grado de poder de cada actor.</w:t>
      </w:r>
    </w:p>
    <w:p w:rsidR="006E46AA" w:rsidRDefault="0045470F" w:rsidP="0045470F">
      <w:pPr>
        <w:pStyle w:val="Ttulo2"/>
        <w:numPr>
          <w:ilvl w:val="1"/>
          <w:numId w:val="1"/>
        </w:numPr>
        <w:spacing w:before="100" w:beforeAutospacing="1" w:after="100" w:afterAutospacing="1"/>
        <w:ind w:left="788" w:hanging="431"/>
        <w:rPr>
          <w:rFonts w:asciiTheme="minorHAnsi" w:hAnsiTheme="minorHAnsi" w:cstheme="minorHAnsi"/>
          <w:color w:val="auto"/>
          <w:sz w:val="22"/>
          <w:szCs w:val="22"/>
        </w:rPr>
      </w:pPr>
      <w:bookmarkStart w:id="11" w:name="_Toc498077588"/>
      <w:r w:rsidRPr="0045470F">
        <w:rPr>
          <w:rFonts w:asciiTheme="minorHAnsi" w:hAnsiTheme="minorHAnsi" w:cstheme="minorHAnsi"/>
          <w:color w:val="auto"/>
          <w:sz w:val="22"/>
          <w:szCs w:val="22"/>
        </w:rPr>
        <w:t>Mapeo De Actores</w:t>
      </w:r>
      <w:bookmarkEnd w:id="11"/>
    </w:p>
    <w:p w:rsidR="00B85897" w:rsidRPr="00C40F60" w:rsidRDefault="00B85897" w:rsidP="00F51825">
      <w:pPr>
        <w:jc w:val="both"/>
      </w:pPr>
      <w:r w:rsidRPr="00C40F60">
        <w:t xml:space="preserve">La identificación de los actores que </w:t>
      </w:r>
      <w:r w:rsidR="00C40F60" w:rsidRPr="00C40F60">
        <w:t>estan en el área de influencia del proyecto</w:t>
      </w:r>
      <w:r w:rsidR="00B3503D">
        <w:t xml:space="preserve"> Norte</w:t>
      </w:r>
      <w:r w:rsidR="00C40F60" w:rsidRPr="00C40F60">
        <w:t xml:space="preserve"> se realiza mediante jornada</w:t>
      </w:r>
      <w:r w:rsidR="00B3503D">
        <w:t>s</w:t>
      </w:r>
      <w:r w:rsidR="00C40F60" w:rsidRPr="00C40F60">
        <w:t xml:space="preserve"> en la</w:t>
      </w:r>
      <w:r w:rsidR="00B3503D">
        <w:t>s</w:t>
      </w:r>
      <w:r w:rsidR="00C40F60" w:rsidRPr="00C40F60">
        <w:t xml:space="preserve"> cual</w:t>
      </w:r>
      <w:r w:rsidR="00B3503D">
        <w:t>es</w:t>
      </w:r>
      <w:r w:rsidR="00C40F60" w:rsidRPr="00C40F60">
        <w:t xml:space="preserve"> los profesionales </w:t>
      </w:r>
      <w:r w:rsidR="00B3503D">
        <w:t xml:space="preserve">de todas las áreas </w:t>
      </w:r>
      <w:r w:rsidR="00C40F60" w:rsidRPr="00C40F60">
        <w:t xml:space="preserve">que </w:t>
      </w:r>
      <w:r w:rsidR="00B3503D" w:rsidRPr="00C40F60">
        <w:t>están</w:t>
      </w:r>
      <w:r w:rsidR="00C40F60" w:rsidRPr="00C40F60">
        <w:t xml:space="preserve"> en campo relacionan a cada uno de los actores con los cuales se ha tenido o eventualmente se podría tener alguna relación durante </w:t>
      </w:r>
      <w:r w:rsidR="00B3503D">
        <w:t xml:space="preserve">la construcción </w:t>
      </w:r>
      <w:r w:rsidR="00C40F60" w:rsidRPr="00C40F60">
        <w:t xml:space="preserve">del </w:t>
      </w:r>
      <w:r w:rsidR="00B3503D">
        <w:t>P</w:t>
      </w:r>
      <w:r w:rsidR="00C40F60" w:rsidRPr="00C40F60">
        <w:t>royecto</w:t>
      </w:r>
      <w:r w:rsidR="00C40F60">
        <w:t>.</w:t>
      </w:r>
    </w:p>
    <w:p w:rsidR="00BA076A" w:rsidRDefault="00F65EC8" w:rsidP="00F51825">
      <w:pPr>
        <w:jc w:val="both"/>
      </w:pPr>
      <w:r>
        <w:t>Del desarrollo de esta</w:t>
      </w:r>
      <w:r w:rsidR="00DD187E">
        <w:t>s</w:t>
      </w:r>
      <w:r>
        <w:t xml:space="preserve"> jornada</w:t>
      </w:r>
      <w:r w:rsidR="00DD187E">
        <w:t>s</w:t>
      </w:r>
      <w:r>
        <w:t>, se identificar</w:t>
      </w:r>
      <w:r w:rsidR="00DD187E">
        <w:t>on</w:t>
      </w:r>
      <w:r>
        <w:t xml:space="preserve"> </w:t>
      </w:r>
      <w:r w:rsidR="00DD187E">
        <w:t xml:space="preserve">alrededor de </w:t>
      </w:r>
      <w:r w:rsidR="009E4269">
        <w:t>70</w:t>
      </w:r>
      <w:r w:rsidR="00F95A50">
        <w:t xml:space="preserve"> </w:t>
      </w:r>
      <w:r>
        <w:t>actores</w:t>
      </w:r>
      <w:r w:rsidR="00DD187E">
        <w:t>,</w:t>
      </w:r>
      <w:r>
        <w:t xml:space="preserve"> </w:t>
      </w:r>
      <w:r w:rsidR="00F95A50">
        <w:t xml:space="preserve">los cuales </w:t>
      </w:r>
      <w:r>
        <w:t>se relacionan a continuación:</w:t>
      </w:r>
    </w:p>
    <w:tbl>
      <w:tblPr>
        <w:tblW w:w="9091" w:type="dxa"/>
        <w:tblInd w:w="65" w:type="dxa"/>
        <w:tblCellMar>
          <w:left w:w="70" w:type="dxa"/>
          <w:right w:w="70" w:type="dxa"/>
        </w:tblCellMar>
        <w:tblLook w:val="04A0" w:firstRow="1" w:lastRow="0" w:firstColumn="1" w:lastColumn="0" w:noHBand="0" w:noVBand="1"/>
      </w:tblPr>
      <w:tblGrid>
        <w:gridCol w:w="433"/>
        <w:gridCol w:w="3116"/>
        <w:gridCol w:w="848"/>
        <w:gridCol w:w="1947"/>
        <w:gridCol w:w="2747"/>
      </w:tblGrid>
      <w:tr w:rsidR="006075EE" w:rsidRPr="006114BE" w:rsidTr="00E3116D">
        <w:trPr>
          <w:trHeight w:val="255"/>
          <w:tblHeader/>
        </w:trPr>
        <w:tc>
          <w:tcPr>
            <w:tcW w:w="433" w:type="dxa"/>
            <w:tcBorders>
              <w:top w:val="single" w:sz="4" w:space="0" w:color="8DB4E3"/>
              <w:left w:val="single" w:sz="4" w:space="0" w:color="8DB4E3"/>
              <w:bottom w:val="single" w:sz="4" w:space="0" w:color="8DB4E3"/>
              <w:right w:val="single" w:sz="4" w:space="0" w:color="8DB4E3"/>
            </w:tcBorders>
            <w:shd w:val="clear" w:color="000000" w:fill="C5D9F1"/>
            <w:vAlign w:val="center"/>
            <w:hideMark/>
          </w:tcPr>
          <w:p w:rsidR="006075EE" w:rsidRPr="006114BE" w:rsidRDefault="006075EE" w:rsidP="006075EE">
            <w:pPr>
              <w:spacing w:after="0" w:line="240" w:lineRule="auto"/>
              <w:jc w:val="center"/>
              <w:rPr>
                <w:rFonts w:ascii="Calibri" w:eastAsia="Times New Roman" w:hAnsi="Calibri" w:cs="Calibri"/>
                <w:b/>
                <w:bCs/>
                <w:color w:val="000000"/>
                <w:sz w:val="18"/>
                <w:szCs w:val="18"/>
                <w:lang w:eastAsia="es-ES"/>
              </w:rPr>
            </w:pPr>
            <w:r w:rsidRPr="006114BE">
              <w:rPr>
                <w:rFonts w:ascii="Calibri" w:eastAsia="Times New Roman" w:hAnsi="Calibri" w:cs="Calibri"/>
                <w:b/>
                <w:bCs/>
                <w:color w:val="000000"/>
                <w:sz w:val="18"/>
                <w:szCs w:val="18"/>
                <w:lang w:eastAsia="es-ES"/>
              </w:rPr>
              <w:t xml:space="preserve">No. </w:t>
            </w:r>
          </w:p>
        </w:tc>
        <w:tc>
          <w:tcPr>
            <w:tcW w:w="3116" w:type="dxa"/>
            <w:tcBorders>
              <w:top w:val="single" w:sz="4" w:space="0" w:color="8DB4E3"/>
              <w:left w:val="nil"/>
              <w:bottom w:val="single" w:sz="4" w:space="0" w:color="8DB4E3"/>
              <w:right w:val="single" w:sz="4" w:space="0" w:color="8DB4E3"/>
            </w:tcBorders>
            <w:shd w:val="clear" w:color="000000" w:fill="C5D9F1"/>
            <w:noWrap/>
            <w:vAlign w:val="center"/>
            <w:hideMark/>
          </w:tcPr>
          <w:p w:rsidR="006075EE" w:rsidRPr="006114BE" w:rsidRDefault="006075EE" w:rsidP="006075EE">
            <w:pPr>
              <w:spacing w:after="0" w:line="240" w:lineRule="auto"/>
              <w:jc w:val="center"/>
              <w:rPr>
                <w:rFonts w:ascii="Calibri" w:eastAsia="Times New Roman" w:hAnsi="Calibri" w:cs="Calibri"/>
                <w:b/>
                <w:bCs/>
                <w:color w:val="000000"/>
                <w:sz w:val="18"/>
                <w:szCs w:val="18"/>
                <w:lang w:eastAsia="es-ES"/>
              </w:rPr>
            </w:pPr>
            <w:r w:rsidRPr="006114BE">
              <w:rPr>
                <w:rFonts w:ascii="Calibri" w:eastAsia="Times New Roman" w:hAnsi="Calibri" w:cs="Calibri"/>
                <w:b/>
                <w:bCs/>
                <w:color w:val="000000"/>
                <w:sz w:val="18"/>
                <w:szCs w:val="18"/>
                <w:lang w:eastAsia="es-ES"/>
              </w:rPr>
              <w:t>INSTITUCIÓN</w:t>
            </w:r>
          </w:p>
        </w:tc>
        <w:tc>
          <w:tcPr>
            <w:tcW w:w="848" w:type="dxa"/>
            <w:tcBorders>
              <w:top w:val="single" w:sz="4" w:space="0" w:color="8DB4E3"/>
              <w:left w:val="nil"/>
              <w:bottom w:val="nil"/>
              <w:right w:val="single" w:sz="4" w:space="0" w:color="8DB4E3"/>
            </w:tcBorders>
            <w:shd w:val="clear" w:color="000000" w:fill="C5D9F1"/>
            <w:vAlign w:val="center"/>
            <w:hideMark/>
          </w:tcPr>
          <w:p w:rsidR="006075EE" w:rsidRPr="006114BE" w:rsidRDefault="006075EE" w:rsidP="006075EE">
            <w:pPr>
              <w:spacing w:after="0" w:line="240" w:lineRule="auto"/>
              <w:jc w:val="center"/>
              <w:rPr>
                <w:rFonts w:ascii="Calibri" w:eastAsia="Times New Roman" w:hAnsi="Calibri" w:cs="Calibri"/>
                <w:b/>
                <w:bCs/>
                <w:color w:val="000000"/>
                <w:sz w:val="18"/>
                <w:szCs w:val="18"/>
                <w:lang w:eastAsia="es-ES"/>
              </w:rPr>
            </w:pPr>
            <w:r w:rsidRPr="006114BE">
              <w:rPr>
                <w:rFonts w:ascii="Calibri" w:eastAsia="Times New Roman" w:hAnsi="Calibri" w:cs="Calibri"/>
                <w:b/>
                <w:bCs/>
                <w:color w:val="000000"/>
                <w:sz w:val="18"/>
                <w:szCs w:val="18"/>
                <w:lang w:eastAsia="es-ES"/>
              </w:rPr>
              <w:t>NIVEL</w:t>
            </w:r>
          </w:p>
        </w:tc>
        <w:tc>
          <w:tcPr>
            <w:tcW w:w="1947" w:type="dxa"/>
            <w:tcBorders>
              <w:top w:val="single" w:sz="4" w:space="0" w:color="8DB4E3"/>
              <w:left w:val="nil"/>
              <w:bottom w:val="nil"/>
              <w:right w:val="single" w:sz="4" w:space="0" w:color="8DB4E3"/>
            </w:tcBorders>
            <w:shd w:val="clear" w:color="000000" w:fill="C5D9F1"/>
            <w:vAlign w:val="center"/>
            <w:hideMark/>
          </w:tcPr>
          <w:p w:rsidR="006075EE" w:rsidRPr="006114BE" w:rsidRDefault="006075EE" w:rsidP="006075EE">
            <w:pPr>
              <w:spacing w:after="0" w:line="240" w:lineRule="auto"/>
              <w:jc w:val="center"/>
              <w:rPr>
                <w:rFonts w:ascii="Calibri" w:eastAsia="Times New Roman" w:hAnsi="Calibri" w:cs="Calibri"/>
                <w:b/>
                <w:bCs/>
                <w:color w:val="000000"/>
                <w:sz w:val="18"/>
                <w:szCs w:val="18"/>
                <w:lang w:eastAsia="es-ES"/>
              </w:rPr>
            </w:pPr>
            <w:r w:rsidRPr="006114BE">
              <w:rPr>
                <w:rFonts w:ascii="Calibri" w:eastAsia="Times New Roman" w:hAnsi="Calibri" w:cs="Calibri"/>
                <w:b/>
                <w:bCs/>
                <w:color w:val="000000"/>
                <w:sz w:val="18"/>
                <w:szCs w:val="18"/>
                <w:lang w:eastAsia="es-ES"/>
              </w:rPr>
              <w:t>SECTOR</w:t>
            </w:r>
          </w:p>
        </w:tc>
        <w:tc>
          <w:tcPr>
            <w:tcW w:w="2747" w:type="dxa"/>
            <w:tcBorders>
              <w:top w:val="single" w:sz="4" w:space="0" w:color="8DB4E3"/>
              <w:left w:val="nil"/>
              <w:bottom w:val="nil"/>
              <w:right w:val="single" w:sz="4" w:space="0" w:color="8DB4E3"/>
            </w:tcBorders>
            <w:shd w:val="clear" w:color="000000" w:fill="C5D9F1"/>
            <w:vAlign w:val="center"/>
            <w:hideMark/>
          </w:tcPr>
          <w:p w:rsidR="006075EE" w:rsidRPr="006114BE" w:rsidRDefault="006075EE" w:rsidP="006075EE">
            <w:pPr>
              <w:spacing w:after="0" w:line="240" w:lineRule="auto"/>
              <w:jc w:val="center"/>
              <w:rPr>
                <w:rFonts w:ascii="Calibri" w:eastAsia="Times New Roman" w:hAnsi="Calibri" w:cs="Calibri"/>
                <w:b/>
                <w:bCs/>
                <w:color w:val="000000"/>
                <w:sz w:val="18"/>
                <w:szCs w:val="18"/>
                <w:lang w:eastAsia="es-ES"/>
              </w:rPr>
            </w:pPr>
            <w:r w:rsidRPr="006114BE">
              <w:rPr>
                <w:rFonts w:ascii="Calibri" w:eastAsia="Times New Roman" w:hAnsi="Calibri" w:cs="Calibri"/>
                <w:b/>
                <w:bCs/>
                <w:color w:val="000000"/>
                <w:sz w:val="18"/>
                <w:szCs w:val="18"/>
                <w:lang w:eastAsia="es-ES"/>
              </w:rPr>
              <w:t>NATURALEZA</w:t>
            </w:r>
          </w:p>
        </w:tc>
      </w:tr>
      <w:tr w:rsidR="006075EE" w:rsidRPr="006114BE" w:rsidTr="006114BE">
        <w:trPr>
          <w:trHeight w:val="255"/>
        </w:trPr>
        <w:tc>
          <w:tcPr>
            <w:tcW w:w="433" w:type="dxa"/>
            <w:tcBorders>
              <w:top w:val="single" w:sz="4" w:space="0" w:color="8DB4E3"/>
              <w:left w:val="single" w:sz="4" w:space="0" w:color="8DB3E2" w:themeColor="text2" w:themeTint="66"/>
              <w:bottom w:val="single" w:sz="4" w:space="0" w:color="8DB4E3"/>
              <w:right w:val="single" w:sz="4" w:space="0" w:color="8DB4E3"/>
            </w:tcBorders>
            <w:shd w:val="clear" w:color="000000" w:fill="DBE5F1"/>
            <w:noWrap/>
            <w:vAlign w:val="center"/>
            <w:hideMark/>
          </w:tcPr>
          <w:p w:rsidR="006075EE" w:rsidRPr="006114BE" w:rsidRDefault="006075EE" w:rsidP="006075EE">
            <w:pPr>
              <w:spacing w:after="0" w:line="240" w:lineRule="auto"/>
              <w:jc w:val="center"/>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1</w:t>
            </w:r>
          </w:p>
        </w:tc>
        <w:tc>
          <w:tcPr>
            <w:tcW w:w="3116" w:type="dxa"/>
            <w:tcBorders>
              <w:top w:val="nil"/>
              <w:left w:val="nil"/>
              <w:bottom w:val="single" w:sz="4" w:space="0" w:color="8DB4E3"/>
              <w:right w:val="single" w:sz="4" w:space="0" w:color="8DB4E3"/>
            </w:tcBorders>
            <w:shd w:val="clear" w:color="000000" w:fill="FFFFFF"/>
            <w:vAlign w:val="center"/>
            <w:hideMark/>
          </w:tcPr>
          <w:p w:rsidR="006075EE" w:rsidRPr="006114BE" w:rsidRDefault="006075EE" w:rsidP="006075EE">
            <w:pPr>
              <w:spacing w:after="0" w:line="240" w:lineRule="auto"/>
              <w:rPr>
                <w:rFonts w:ascii="Calibri" w:eastAsia="Times New Roman" w:hAnsi="Calibri" w:cs="Calibri"/>
                <w:sz w:val="18"/>
                <w:szCs w:val="18"/>
                <w:lang w:eastAsia="es-ES"/>
              </w:rPr>
            </w:pPr>
            <w:r w:rsidRPr="006114BE">
              <w:rPr>
                <w:rFonts w:ascii="Calibri" w:eastAsia="Times New Roman" w:hAnsi="Calibri" w:cs="Calibri"/>
                <w:sz w:val="18"/>
                <w:szCs w:val="18"/>
                <w:lang w:eastAsia="es-ES"/>
              </w:rPr>
              <w:t>Alcaldía  Municipal de Tocancipá</w:t>
            </w:r>
          </w:p>
        </w:tc>
        <w:tc>
          <w:tcPr>
            <w:tcW w:w="848" w:type="dxa"/>
            <w:tcBorders>
              <w:top w:val="single" w:sz="4" w:space="0" w:color="8DB4E3"/>
              <w:left w:val="nil"/>
              <w:bottom w:val="single" w:sz="4" w:space="0" w:color="8DB4E3"/>
              <w:right w:val="single" w:sz="4" w:space="0" w:color="8DB4E3"/>
            </w:tcBorders>
            <w:shd w:val="clear" w:color="000000" w:fill="FFFFFF"/>
            <w:noWrap/>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Local</w:t>
            </w:r>
          </w:p>
        </w:tc>
        <w:tc>
          <w:tcPr>
            <w:tcW w:w="1947" w:type="dxa"/>
            <w:tcBorders>
              <w:top w:val="single" w:sz="4" w:space="0" w:color="8DB4E3"/>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Ejecutivo</w:t>
            </w:r>
          </w:p>
        </w:tc>
        <w:tc>
          <w:tcPr>
            <w:tcW w:w="2747" w:type="dxa"/>
            <w:tcBorders>
              <w:top w:val="single" w:sz="4" w:space="0" w:color="8DB4E3"/>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Pública</w:t>
            </w:r>
          </w:p>
        </w:tc>
      </w:tr>
      <w:tr w:rsidR="006075EE" w:rsidRPr="006114BE" w:rsidTr="006114BE">
        <w:trPr>
          <w:trHeight w:val="255"/>
        </w:trPr>
        <w:tc>
          <w:tcPr>
            <w:tcW w:w="433" w:type="dxa"/>
            <w:tcBorders>
              <w:top w:val="single" w:sz="4" w:space="0" w:color="8DB4E3"/>
              <w:left w:val="single" w:sz="4" w:space="0" w:color="8DB3E2" w:themeColor="text2" w:themeTint="66"/>
              <w:bottom w:val="single" w:sz="4" w:space="0" w:color="8DB4E3"/>
              <w:right w:val="single" w:sz="4" w:space="0" w:color="8DB4E3"/>
            </w:tcBorders>
            <w:shd w:val="clear" w:color="000000" w:fill="DBE5F1"/>
            <w:noWrap/>
            <w:vAlign w:val="center"/>
            <w:hideMark/>
          </w:tcPr>
          <w:p w:rsidR="006075EE" w:rsidRPr="006114BE" w:rsidRDefault="006075EE" w:rsidP="006075EE">
            <w:pPr>
              <w:spacing w:after="0" w:line="240" w:lineRule="auto"/>
              <w:jc w:val="center"/>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2</w:t>
            </w:r>
          </w:p>
        </w:tc>
        <w:tc>
          <w:tcPr>
            <w:tcW w:w="3116" w:type="dxa"/>
            <w:tcBorders>
              <w:top w:val="nil"/>
              <w:left w:val="nil"/>
              <w:bottom w:val="single" w:sz="4" w:space="0" w:color="8DB4E3"/>
              <w:right w:val="single" w:sz="4" w:space="0" w:color="8DB4E3"/>
            </w:tcBorders>
            <w:shd w:val="clear" w:color="000000" w:fill="FFFFFF"/>
            <w:vAlign w:val="center"/>
            <w:hideMark/>
          </w:tcPr>
          <w:p w:rsidR="006075EE" w:rsidRPr="006114BE" w:rsidRDefault="006075EE" w:rsidP="006075EE">
            <w:pPr>
              <w:spacing w:after="0" w:line="240" w:lineRule="auto"/>
              <w:rPr>
                <w:rFonts w:ascii="Calibri" w:eastAsia="Times New Roman" w:hAnsi="Calibri" w:cs="Calibri"/>
                <w:sz w:val="18"/>
                <w:szCs w:val="18"/>
                <w:lang w:eastAsia="es-ES"/>
              </w:rPr>
            </w:pPr>
            <w:r w:rsidRPr="006114BE">
              <w:rPr>
                <w:rFonts w:ascii="Calibri" w:eastAsia="Times New Roman" w:hAnsi="Calibri" w:cs="Calibri"/>
                <w:sz w:val="18"/>
                <w:szCs w:val="18"/>
                <w:lang w:eastAsia="es-ES"/>
              </w:rPr>
              <w:t>Personería Municipal Tocancipá</w:t>
            </w:r>
          </w:p>
        </w:tc>
        <w:tc>
          <w:tcPr>
            <w:tcW w:w="848" w:type="dxa"/>
            <w:tcBorders>
              <w:top w:val="nil"/>
              <w:left w:val="nil"/>
              <w:bottom w:val="single" w:sz="4" w:space="0" w:color="8DB4E3"/>
              <w:right w:val="single" w:sz="4" w:space="0" w:color="8DB4E3"/>
            </w:tcBorders>
            <w:shd w:val="clear" w:color="000000" w:fill="FFFFFF"/>
            <w:noWrap/>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Local</w:t>
            </w:r>
          </w:p>
        </w:tc>
        <w:tc>
          <w:tcPr>
            <w:tcW w:w="19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Ministerio Público</w:t>
            </w:r>
          </w:p>
        </w:tc>
        <w:tc>
          <w:tcPr>
            <w:tcW w:w="27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Pública</w:t>
            </w:r>
          </w:p>
        </w:tc>
      </w:tr>
      <w:tr w:rsidR="006075EE" w:rsidRPr="006114BE" w:rsidTr="006114BE">
        <w:trPr>
          <w:trHeight w:val="255"/>
        </w:trPr>
        <w:tc>
          <w:tcPr>
            <w:tcW w:w="433" w:type="dxa"/>
            <w:tcBorders>
              <w:top w:val="single" w:sz="4" w:space="0" w:color="8DB4E3"/>
              <w:left w:val="single" w:sz="4" w:space="0" w:color="8DB3E2" w:themeColor="text2" w:themeTint="66"/>
              <w:bottom w:val="single" w:sz="4" w:space="0" w:color="8DB4E3"/>
              <w:right w:val="single" w:sz="4" w:space="0" w:color="8DB4E3"/>
            </w:tcBorders>
            <w:shd w:val="clear" w:color="000000" w:fill="DBE5F1"/>
            <w:noWrap/>
            <w:vAlign w:val="center"/>
            <w:hideMark/>
          </w:tcPr>
          <w:p w:rsidR="006075EE" w:rsidRPr="006114BE" w:rsidRDefault="006075EE" w:rsidP="006075EE">
            <w:pPr>
              <w:spacing w:after="0" w:line="240" w:lineRule="auto"/>
              <w:jc w:val="center"/>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3</w:t>
            </w:r>
          </w:p>
        </w:tc>
        <w:tc>
          <w:tcPr>
            <w:tcW w:w="3116" w:type="dxa"/>
            <w:tcBorders>
              <w:top w:val="nil"/>
              <w:left w:val="nil"/>
              <w:bottom w:val="single" w:sz="4" w:space="0" w:color="8DB4E3"/>
              <w:right w:val="single" w:sz="4" w:space="0" w:color="8DB4E3"/>
            </w:tcBorders>
            <w:shd w:val="clear" w:color="000000" w:fill="FFFFFF"/>
            <w:vAlign w:val="center"/>
            <w:hideMark/>
          </w:tcPr>
          <w:p w:rsidR="006075EE" w:rsidRPr="006114BE" w:rsidRDefault="006075EE" w:rsidP="006075EE">
            <w:pPr>
              <w:spacing w:after="0" w:line="240" w:lineRule="auto"/>
              <w:rPr>
                <w:rFonts w:ascii="Calibri" w:eastAsia="Times New Roman" w:hAnsi="Calibri" w:cs="Calibri"/>
                <w:sz w:val="18"/>
                <w:szCs w:val="18"/>
                <w:lang w:eastAsia="es-ES"/>
              </w:rPr>
            </w:pPr>
            <w:r w:rsidRPr="006114BE">
              <w:rPr>
                <w:rFonts w:ascii="Calibri" w:eastAsia="Times New Roman" w:hAnsi="Calibri" w:cs="Calibri"/>
                <w:sz w:val="18"/>
                <w:szCs w:val="18"/>
                <w:lang w:eastAsia="es-ES"/>
              </w:rPr>
              <w:t>Concejo Municipal de Tocancipá</w:t>
            </w:r>
          </w:p>
        </w:tc>
        <w:tc>
          <w:tcPr>
            <w:tcW w:w="848" w:type="dxa"/>
            <w:tcBorders>
              <w:top w:val="nil"/>
              <w:left w:val="nil"/>
              <w:bottom w:val="single" w:sz="4" w:space="0" w:color="8DB4E3"/>
              <w:right w:val="single" w:sz="4" w:space="0" w:color="8DB4E3"/>
            </w:tcBorders>
            <w:shd w:val="clear" w:color="000000" w:fill="FFFFFF"/>
            <w:noWrap/>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Local</w:t>
            </w:r>
          </w:p>
        </w:tc>
        <w:tc>
          <w:tcPr>
            <w:tcW w:w="19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Legislativo</w:t>
            </w:r>
          </w:p>
        </w:tc>
        <w:tc>
          <w:tcPr>
            <w:tcW w:w="27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Pública</w:t>
            </w:r>
          </w:p>
        </w:tc>
      </w:tr>
      <w:tr w:rsidR="006075EE" w:rsidRPr="006114BE" w:rsidTr="006114BE">
        <w:trPr>
          <w:trHeight w:val="255"/>
        </w:trPr>
        <w:tc>
          <w:tcPr>
            <w:tcW w:w="433" w:type="dxa"/>
            <w:tcBorders>
              <w:top w:val="single" w:sz="4" w:space="0" w:color="8DB4E3"/>
              <w:left w:val="single" w:sz="4" w:space="0" w:color="8DB3E2" w:themeColor="text2" w:themeTint="66"/>
              <w:bottom w:val="single" w:sz="4" w:space="0" w:color="8DB4E3"/>
              <w:right w:val="single" w:sz="4" w:space="0" w:color="8DB4E3"/>
            </w:tcBorders>
            <w:shd w:val="clear" w:color="000000" w:fill="DBE5F1"/>
            <w:noWrap/>
            <w:vAlign w:val="center"/>
            <w:hideMark/>
          </w:tcPr>
          <w:p w:rsidR="006075EE" w:rsidRPr="006114BE" w:rsidRDefault="006075EE" w:rsidP="006075EE">
            <w:pPr>
              <w:spacing w:after="0" w:line="240" w:lineRule="auto"/>
              <w:jc w:val="center"/>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4</w:t>
            </w:r>
          </w:p>
        </w:tc>
        <w:tc>
          <w:tcPr>
            <w:tcW w:w="3116" w:type="dxa"/>
            <w:tcBorders>
              <w:top w:val="nil"/>
              <w:left w:val="nil"/>
              <w:bottom w:val="single" w:sz="4" w:space="0" w:color="8DB4E3"/>
              <w:right w:val="single" w:sz="4" w:space="0" w:color="8DB4E3"/>
            </w:tcBorders>
            <w:shd w:val="clear" w:color="000000" w:fill="FFFFFF"/>
            <w:vAlign w:val="center"/>
            <w:hideMark/>
          </w:tcPr>
          <w:p w:rsidR="006075EE" w:rsidRPr="006114BE" w:rsidRDefault="006075EE" w:rsidP="006075EE">
            <w:pPr>
              <w:spacing w:after="0" w:line="240" w:lineRule="auto"/>
              <w:rPr>
                <w:rFonts w:ascii="Calibri" w:eastAsia="Times New Roman" w:hAnsi="Calibri" w:cs="Calibri"/>
                <w:sz w:val="18"/>
                <w:szCs w:val="18"/>
                <w:lang w:eastAsia="es-ES"/>
              </w:rPr>
            </w:pPr>
            <w:r w:rsidRPr="006114BE">
              <w:rPr>
                <w:rFonts w:ascii="Calibri" w:eastAsia="Times New Roman" w:hAnsi="Calibri" w:cs="Calibri"/>
                <w:sz w:val="18"/>
                <w:szCs w:val="18"/>
                <w:lang w:eastAsia="es-ES"/>
              </w:rPr>
              <w:t>Asojuntas Tocancipá</w:t>
            </w:r>
          </w:p>
        </w:tc>
        <w:tc>
          <w:tcPr>
            <w:tcW w:w="848" w:type="dxa"/>
            <w:tcBorders>
              <w:top w:val="nil"/>
              <w:left w:val="nil"/>
              <w:bottom w:val="single" w:sz="4" w:space="0" w:color="8DB4E3"/>
              <w:right w:val="single" w:sz="4" w:space="0" w:color="8DB4E3"/>
            </w:tcBorders>
            <w:shd w:val="clear" w:color="000000" w:fill="FFFFFF"/>
            <w:noWrap/>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Local</w:t>
            </w:r>
          </w:p>
        </w:tc>
        <w:tc>
          <w:tcPr>
            <w:tcW w:w="19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Comunitario</w:t>
            </w:r>
          </w:p>
        </w:tc>
        <w:tc>
          <w:tcPr>
            <w:tcW w:w="27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Organización de la Sociedad Civil</w:t>
            </w:r>
          </w:p>
        </w:tc>
      </w:tr>
      <w:tr w:rsidR="006075EE" w:rsidRPr="006114BE" w:rsidTr="006114BE">
        <w:trPr>
          <w:trHeight w:val="255"/>
        </w:trPr>
        <w:tc>
          <w:tcPr>
            <w:tcW w:w="433" w:type="dxa"/>
            <w:tcBorders>
              <w:top w:val="single" w:sz="4" w:space="0" w:color="8DB4E3"/>
              <w:left w:val="single" w:sz="4" w:space="0" w:color="8DB3E2" w:themeColor="text2" w:themeTint="66"/>
              <w:bottom w:val="single" w:sz="4" w:space="0" w:color="8DB4E3"/>
              <w:right w:val="single" w:sz="4" w:space="0" w:color="8DB4E3"/>
            </w:tcBorders>
            <w:shd w:val="clear" w:color="000000" w:fill="DBE5F1"/>
            <w:noWrap/>
            <w:vAlign w:val="center"/>
            <w:hideMark/>
          </w:tcPr>
          <w:p w:rsidR="006075EE" w:rsidRPr="006114BE" w:rsidRDefault="006075EE" w:rsidP="006075EE">
            <w:pPr>
              <w:spacing w:after="0" w:line="240" w:lineRule="auto"/>
              <w:jc w:val="center"/>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5</w:t>
            </w:r>
          </w:p>
        </w:tc>
        <w:tc>
          <w:tcPr>
            <w:tcW w:w="3116" w:type="dxa"/>
            <w:tcBorders>
              <w:top w:val="nil"/>
              <w:left w:val="nil"/>
              <w:bottom w:val="single" w:sz="4" w:space="0" w:color="8DB4E3"/>
              <w:right w:val="single" w:sz="4" w:space="0" w:color="8DB4E3"/>
            </w:tcBorders>
            <w:shd w:val="clear" w:color="000000" w:fill="FFFFFF"/>
            <w:vAlign w:val="center"/>
            <w:hideMark/>
          </w:tcPr>
          <w:p w:rsidR="006075EE" w:rsidRPr="006114BE" w:rsidRDefault="006075EE" w:rsidP="006075EE">
            <w:pPr>
              <w:spacing w:after="0" w:line="240" w:lineRule="auto"/>
              <w:rPr>
                <w:rFonts w:ascii="Calibri" w:eastAsia="Times New Roman" w:hAnsi="Calibri" w:cs="Calibri"/>
                <w:sz w:val="18"/>
                <w:szCs w:val="18"/>
                <w:lang w:eastAsia="es-ES"/>
              </w:rPr>
            </w:pPr>
            <w:r w:rsidRPr="006114BE">
              <w:rPr>
                <w:rFonts w:ascii="Calibri" w:eastAsia="Times New Roman" w:hAnsi="Calibri" w:cs="Calibri"/>
                <w:sz w:val="18"/>
                <w:szCs w:val="18"/>
                <w:lang w:eastAsia="es-ES"/>
              </w:rPr>
              <w:t>JAC Vereda La Esmeralda</w:t>
            </w:r>
          </w:p>
        </w:tc>
        <w:tc>
          <w:tcPr>
            <w:tcW w:w="848" w:type="dxa"/>
            <w:tcBorders>
              <w:top w:val="nil"/>
              <w:left w:val="nil"/>
              <w:bottom w:val="single" w:sz="4" w:space="0" w:color="8DB4E3"/>
              <w:right w:val="single" w:sz="4" w:space="0" w:color="8DB4E3"/>
            </w:tcBorders>
            <w:shd w:val="clear" w:color="000000" w:fill="FFFFFF"/>
            <w:noWrap/>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Local</w:t>
            </w:r>
          </w:p>
        </w:tc>
        <w:tc>
          <w:tcPr>
            <w:tcW w:w="19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Comunitario</w:t>
            </w:r>
          </w:p>
        </w:tc>
        <w:tc>
          <w:tcPr>
            <w:tcW w:w="27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Organización de la Sociedad Civil</w:t>
            </w:r>
          </w:p>
        </w:tc>
      </w:tr>
      <w:tr w:rsidR="006075EE" w:rsidRPr="006114BE" w:rsidTr="006114BE">
        <w:trPr>
          <w:trHeight w:val="255"/>
        </w:trPr>
        <w:tc>
          <w:tcPr>
            <w:tcW w:w="433" w:type="dxa"/>
            <w:tcBorders>
              <w:top w:val="single" w:sz="4" w:space="0" w:color="8DB4E3"/>
              <w:left w:val="single" w:sz="4" w:space="0" w:color="8DB3E2" w:themeColor="text2" w:themeTint="66"/>
              <w:bottom w:val="single" w:sz="4" w:space="0" w:color="8DB4E3"/>
              <w:right w:val="single" w:sz="4" w:space="0" w:color="8DB4E3"/>
            </w:tcBorders>
            <w:shd w:val="clear" w:color="000000" w:fill="DBE5F1"/>
            <w:noWrap/>
            <w:vAlign w:val="center"/>
            <w:hideMark/>
          </w:tcPr>
          <w:p w:rsidR="006075EE" w:rsidRPr="006114BE" w:rsidRDefault="006075EE" w:rsidP="006075EE">
            <w:pPr>
              <w:spacing w:after="0" w:line="240" w:lineRule="auto"/>
              <w:jc w:val="center"/>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6</w:t>
            </w:r>
          </w:p>
        </w:tc>
        <w:tc>
          <w:tcPr>
            <w:tcW w:w="3116" w:type="dxa"/>
            <w:tcBorders>
              <w:top w:val="nil"/>
              <w:left w:val="nil"/>
              <w:bottom w:val="single" w:sz="4" w:space="0" w:color="8DB4E3"/>
              <w:right w:val="single" w:sz="4" w:space="0" w:color="8DB4E3"/>
            </w:tcBorders>
            <w:shd w:val="clear" w:color="000000" w:fill="FFFFFF"/>
            <w:vAlign w:val="center"/>
            <w:hideMark/>
          </w:tcPr>
          <w:p w:rsidR="006075EE" w:rsidRPr="006114BE" w:rsidRDefault="006075EE" w:rsidP="006075EE">
            <w:pPr>
              <w:spacing w:after="0" w:line="240" w:lineRule="auto"/>
              <w:rPr>
                <w:rFonts w:ascii="Calibri" w:eastAsia="Times New Roman" w:hAnsi="Calibri" w:cs="Calibri"/>
                <w:sz w:val="18"/>
                <w:szCs w:val="18"/>
                <w:lang w:eastAsia="es-ES"/>
              </w:rPr>
            </w:pPr>
            <w:r w:rsidRPr="006114BE">
              <w:rPr>
                <w:rFonts w:ascii="Calibri" w:eastAsia="Times New Roman" w:hAnsi="Calibri" w:cs="Calibri"/>
                <w:sz w:val="18"/>
                <w:szCs w:val="18"/>
                <w:lang w:eastAsia="es-ES"/>
              </w:rPr>
              <w:t>JAC Vereda El Porvenir</w:t>
            </w:r>
          </w:p>
        </w:tc>
        <w:tc>
          <w:tcPr>
            <w:tcW w:w="848" w:type="dxa"/>
            <w:tcBorders>
              <w:top w:val="nil"/>
              <w:left w:val="nil"/>
              <w:bottom w:val="single" w:sz="4" w:space="0" w:color="8DB4E3"/>
              <w:right w:val="single" w:sz="4" w:space="0" w:color="8DB4E3"/>
            </w:tcBorders>
            <w:shd w:val="clear" w:color="000000" w:fill="FFFFFF"/>
            <w:noWrap/>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Local</w:t>
            </w:r>
          </w:p>
        </w:tc>
        <w:tc>
          <w:tcPr>
            <w:tcW w:w="19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Comunitario</w:t>
            </w:r>
          </w:p>
        </w:tc>
        <w:tc>
          <w:tcPr>
            <w:tcW w:w="27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Organización de la Sociedad Civil</w:t>
            </w:r>
          </w:p>
        </w:tc>
      </w:tr>
      <w:tr w:rsidR="006075EE" w:rsidRPr="006114BE" w:rsidTr="006114BE">
        <w:trPr>
          <w:trHeight w:val="255"/>
        </w:trPr>
        <w:tc>
          <w:tcPr>
            <w:tcW w:w="433" w:type="dxa"/>
            <w:tcBorders>
              <w:top w:val="single" w:sz="4" w:space="0" w:color="8DB4E3"/>
              <w:left w:val="single" w:sz="4" w:space="0" w:color="8DB3E2" w:themeColor="text2" w:themeTint="66"/>
              <w:bottom w:val="single" w:sz="4" w:space="0" w:color="8DB4E3"/>
              <w:right w:val="single" w:sz="4" w:space="0" w:color="8DB4E3"/>
            </w:tcBorders>
            <w:shd w:val="clear" w:color="000000" w:fill="DBE5F1"/>
            <w:noWrap/>
            <w:vAlign w:val="center"/>
            <w:hideMark/>
          </w:tcPr>
          <w:p w:rsidR="006075EE" w:rsidRPr="006114BE" w:rsidRDefault="006075EE" w:rsidP="006075EE">
            <w:pPr>
              <w:spacing w:after="0" w:line="240" w:lineRule="auto"/>
              <w:jc w:val="center"/>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7</w:t>
            </w:r>
          </w:p>
        </w:tc>
        <w:tc>
          <w:tcPr>
            <w:tcW w:w="3116" w:type="dxa"/>
            <w:tcBorders>
              <w:top w:val="nil"/>
              <w:left w:val="nil"/>
              <w:bottom w:val="single" w:sz="4" w:space="0" w:color="8DB4E3"/>
              <w:right w:val="single" w:sz="4" w:space="0" w:color="8DB4E3"/>
            </w:tcBorders>
            <w:shd w:val="clear" w:color="000000" w:fill="FFFFFF"/>
            <w:vAlign w:val="center"/>
            <w:hideMark/>
          </w:tcPr>
          <w:p w:rsidR="006075EE" w:rsidRPr="006114BE" w:rsidRDefault="006075EE" w:rsidP="006075EE">
            <w:pPr>
              <w:spacing w:after="0" w:line="240" w:lineRule="auto"/>
              <w:rPr>
                <w:rFonts w:ascii="Calibri" w:eastAsia="Times New Roman" w:hAnsi="Calibri" w:cs="Calibri"/>
                <w:sz w:val="18"/>
                <w:szCs w:val="18"/>
                <w:lang w:eastAsia="es-ES"/>
              </w:rPr>
            </w:pPr>
            <w:r w:rsidRPr="006114BE">
              <w:rPr>
                <w:rFonts w:ascii="Calibri" w:eastAsia="Times New Roman" w:hAnsi="Calibri" w:cs="Calibri"/>
                <w:sz w:val="18"/>
                <w:szCs w:val="18"/>
                <w:lang w:eastAsia="es-ES"/>
              </w:rPr>
              <w:t>JAC Vereda Canavita</w:t>
            </w:r>
          </w:p>
        </w:tc>
        <w:tc>
          <w:tcPr>
            <w:tcW w:w="848" w:type="dxa"/>
            <w:tcBorders>
              <w:top w:val="nil"/>
              <w:left w:val="nil"/>
              <w:bottom w:val="single" w:sz="4" w:space="0" w:color="8DB4E3"/>
              <w:right w:val="single" w:sz="4" w:space="0" w:color="8DB4E3"/>
            </w:tcBorders>
            <w:shd w:val="clear" w:color="000000" w:fill="FFFFFF"/>
            <w:noWrap/>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Local</w:t>
            </w:r>
          </w:p>
        </w:tc>
        <w:tc>
          <w:tcPr>
            <w:tcW w:w="19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Comunitario</w:t>
            </w:r>
          </w:p>
        </w:tc>
        <w:tc>
          <w:tcPr>
            <w:tcW w:w="27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Organización de la Sociedad Civil</w:t>
            </w:r>
          </w:p>
        </w:tc>
      </w:tr>
      <w:tr w:rsidR="006075EE" w:rsidRPr="006114BE" w:rsidTr="006114BE">
        <w:trPr>
          <w:trHeight w:val="255"/>
        </w:trPr>
        <w:tc>
          <w:tcPr>
            <w:tcW w:w="433" w:type="dxa"/>
            <w:tcBorders>
              <w:top w:val="single" w:sz="4" w:space="0" w:color="8DB4E3"/>
              <w:left w:val="single" w:sz="4" w:space="0" w:color="8DB3E2" w:themeColor="text2" w:themeTint="66"/>
              <w:bottom w:val="single" w:sz="4" w:space="0" w:color="8DB4E3"/>
              <w:right w:val="single" w:sz="4" w:space="0" w:color="8DB4E3"/>
            </w:tcBorders>
            <w:shd w:val="clear" w:color="000000" w:fill="DBE5F1"/>
            <w:noWrap/>
            <w:vAlign w:val="center"/>
            <w:hideMark/>
          </w:tcPr>
          <w:p w:rsidR="006075EE" w:rsidRPr="006114BE" w:rsidRDefault="006075EE" w:rsidP="006075EE">
            <w:pPr>
              <w:spacing w:after="0" w:line="240" w:lineRule="auto"/>
              <w:jc w:val="center"/>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8</w:t>
            </w:r>
          </w:p>
        </w:tc>
        <w:tc>
          <w:tcPr>
            <w:tcW w:w="3116" w:type="dxa"/>
            <w:tcBorders>
              <w:top w:val="nil"/>
              <w:left w:val="nil"/>
              <w:bottom w:val="single" w:sz="4" w:space="0" w:color="8DB4E3"/>
              <w:right w:val="single" w:sz="4" w:space="0" w:color="8DB4E3"/>
            </w:tcBorders>
            <w:shd w:val="clear" w:color="000000" w:fill="FFFFFF"/>
            <w:vAlign w:val="center"/>
            <w:hideMark/>
          </w:tcPr>
          <w:p w:rsidR="006075EE" w:rsidRPr="006114BE" w:rsidRDefault="006075EE" w:rsidP="006075EE">
            <w:pPr>
              <w:spacing w:after="0" w:line="240" w:lineRule="auto"/>
              <w:rPr>
                <w:rFonts w:ascii="Calibri" w:eastAsia="Times New Roman" w:hAnsi="Calibri" w:cs="Calibri"/>
                <w:sz w:val="18"/>
                <w:szCs w:val="18"/>
                <w:lang w:eastAsia="es-ES"/>
              </w:rPr>
            </w:pPr>
            <w:r w:rsidRPr="006114BE">
              <w:rPr>
                <w:rFonts w:ascii="Calibri" w:eastAsia="Times New Roman" w:hAnsi="Calibri" w:cs="Calibri"/>
                <w:sz w:val="18"/>
                <w:szCs w:val="18"/>
                <w:lang w:eastAsia="es-ES"/>
              </w:rPr>
              <w:t xml:space="preserve">JAC Vereda La Fuente   </w:t>
            </w:r>
          </w:p>
        </w:tc>
        <w:tc>
          <w:tcPr>
            <w:tcW w:w="848" w:type="dxa"/>
            <w:tcBorders>
              <w:top w:val="nil"/>
              <w:left w:val="nil"/>
              <w:bottom w:val="single" w:sz="4" w:space="0" w:color="8DB4E3"/>
              <w:right w:val="single" w:sz="4" w:space="0" w:color="8DB4E3"/>
            </w:tcBorders>
            <w:shd w:val="clear" w:color="000000" w:fill="FFFFFF"/>
            <w:noWrap/>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Local</w:t>
            </w:r>
          </w:p>
        </w:tc>
        <w:tc>
          <w:tcPr>
            <w:tcW w:w="19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Comunitario</w:t>
            </w:r>
          </w:p>
        </w:tc>
        <w:tc>
          <w:tcPr>
            <w:tcW w:w="27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Organización de la Sociedad Civil</w:t>
            </w:r>
          </w:p>
        </w:tc>
      </w:tr>
      <w:tr w:rsidR="006075EE" w:rsidRPr="006114BE" w:rsidTr="006114BE">
        <w:trPr>
          <w:trHeight w:val="255"/>
        </w:trPr>
        <w:tc>
          <w:tcPr>
            <w:tcW w:w="433" w:type="dxa"/>
            <w:tcBorders>
              <w:top w:val="single" w:sz="4" w:space="0" w:color="8DB4E3"/>
              <w:left w:val="single" w:sz="4" w:space="0" w:color="8DB3E2" w:themeColor="text2" w:themeTint="66"/>
              <w:bottom w:val="single" w:sz="4" w:space="0" w:color="8DB4E3"/>
              <w:right w:val="single" w:sz="4" w:space="0" w:color="8DB4E3"/>
            </w:tcBorders>
            <w:shd w:val="clear" w:color="000000" w:fill="DBE5F1"/>
            <w:noWrap/>
            <w:vAlign w:val="center"/>
            <w:hideMark/>
          </w:tcPr>
          <w:p w:rsidR="006075EE" w:rsidRPr="006114BE" w:rsidRDefault="006075EE" w:rsidP="006075EE">
            <w:pPr>
              <w:spacing w:after="0" w:line="240" w:lineRule="auto"/>
              <w:jc w:val="center"/>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9</w:t>
            </w:r>
          </w:p>
        </w:tc>
        <w:tc>
          <w:tcPr>
            <w:tcW w:w="3116" w:type="dxa"/>
            <w:tcBorders>
              <w:top w:val="nil"/>
              <w:left w:val="nil"/>
              <w:bottom w:val="single" w:sz="4" w:space="0" w:color="8DB4E3"/>
              <w:right w:val="single" w:sz="4" w:space="0" w:color="8DB4E3"/>
            </w:tcBorders>
            <w:shd w:val="clear" w:color="000000" w:fill="FFFFFF"/>
            <w:vAlign w:val="center"/>
            <w:hideMark/>
          </w:tcPr>
          <w:p w:rsidR="006075EE" w:rsidRPr="006114BE" w:rsidRDefault="006075EE" w:rsidP="006075EE">
            <w:pPr>
              <w:spacing w:after="0" w:line="240" w:lineRule="auto"/>
              <w:rPr>
                <w:rFonts w:ascii="Calibri" w:eastAsia="Times New Roman" w:hAnsi="Calibri" w:cs="Calibri"/>
                <w:sz w:val="18"/>
                <w:szCs w:val="18"/>
                <w:lang w:eastAsia="es-ES"/>
              </w:rPr>
            </w:pPr>
            <w:r w:rsidRPr="006114BE">
              <w:rPr>
                <w:rFonts w:ascii="Calibri" w:eastAsia="Times New Roman" w:hAnsi="Calibri" w:cs="Calibri"/>
                <w:sz w:val="18"/>
                <w:szCs w:val="18"/>
                <w:lang w:eastAsia="es-ES"/>
              </w:rPr>
              <w:t>JAC Vereda Tibitoc</w:t>
            </w:r>
          </w:p>
        </w:tc>
        <w:tc>
          <w:tcPr>
            <w:tcW w:w="848" w:type="dxa"/>
            <w:tcBorders>
              <w:top w:val="single" w:sz="4" w:space="0" w:color="8DB3E2" w:themeColor="text2" w:themeTint="66"/>
              <w:left w:val="nil"/>
              <w:bottom w:val="single" w:sz="4" w:space="0" w:color="8DB4E3"/>
              <w:right w:val="single" w:sz="4" w:space="0" w:color="8DB4E3"/>
            </w:tcBorders>
            <w:shd w:val="clear" w:color="000000" w:fill="FFFFFF"/>
            <w:noWrap/>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Local</w:t>
            </w:r>
          </w:p>
        </w:tc>
        <w:tc>
          <w:tcPr>
            <w:tcW w:w="1947" w:type="dxa"/>
            <w:tcBorders>
              <w:top w:val="single" w:sz="4" w:space="0" w:color="8DB3E2" w:themeColor="text2" w:themeTint="66"/>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Comunitario</w:t>
            </w:r>
          </w:p>
        </w:tc>
        <w:tc>
          <w:tcPr>
            <w:tcW w:w="2747" w:type="dxa"/>
            <w:tcBorders>
              <w:top w:val="single" w:sz="4" w:space="0" w:color="8DB3E2" w:themeColor="text2" w:themeTint="66"/>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Organización de la Sociedad Civil</w:t>
            </w:r>
          </w:p>
        </w:tc>
      </w:tr>
      <w:tr w:rsidR="006075EE" w:rsidRPr="006114BE" w:rsidTr="006114BE">
        <w:trPr>
          <w:trHeight w:val="255"/>
        </w:trPr>
        <w:tc>
          <w:tcPr>
            <w:tcW w:w="433" w:type="dxa"/>
            <w:tcBorders>
              <w:top w:val="single" w:sz="4" w:space="0" w:color="8DB4E3"/>
              <w:left w:val="single" w:sz="4" w:space="0" w:color="8DB3E2" w:themeColor="text2" w:themeTint="66"/>
              <w:bottom w:val="single" w:sz="4" w:space="0" w:color="8DB4E3"/>
              <w:right w:val="single" w:sz="4" w:space="0" w:color="8DB4E3"/>
            </w:tcBorders>
            <w:shd w:val="clear" w:color="000000" w:fill="DBE5F1"/>
            <w:noWrap/>
            <w:vAlign w:val="center"/>
            <w:hideMark/>
          </w:tcPr>
          <w:p w:rsidR="006075EE" w:rsidRPr="006114BE" w:rsidRDefault="006075EE" w:rsidP="006075EE">
            <w:pPr>
              <w:spacing w:after="0" w:line="240" w:lineRule="auto"/>
              <w:jc w:val="center"/>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10</w:t>
            </w:r>
          </w:p>
        </w:tc>
        <w:tc>
          <w:tcPr>
            <w:tcW w:w="3116" w:type="dxa"/>
            <w:tcBorders>
              <w:top w:val="nil"/>
              <w:left w:val="nil"/>
              <w:bottom w:val="single" w:sz="4" w:space="0" w:color="8DB4E3"/>
              <w:right w:val="single" w:sz="4" w:space="0" w:color="8DB4E3"/>
            </w:tcBorders>
            <w:shd w:val="clear" w:color="000000" w:fill="FFFFFF"/>
            <w:vAlign w:val="center"/>
            <w:hideMark/>
          </w:tcPr>
          <w:p w:rsidR="006075EE" w:rsidRPr="006114BE" w:rsidRDefault="006075EE" w:rsidP="006075EE">
            <w:pPr>
              <w:spacing w:after="0" w:line="240" w:lineRule="auto"/>
              <w:rPr>
                <w:rFonts w:ascii="Calibri" w:eastAsia="Times New Roman" w:hAnsi="Calibri" w:cs="Calibri"/>
                <w:sz w:val="18"/>
                <w:szCs w:val="18"/>
                <w:lang w:eastAsia="es-ES"/>
              </w:rPr>
            </w:pPr>
            <w:r w:rsidRPr="006114BE">
              <w:rPr>
                <w:rFonts w:ascii="Calibri" w:eastAsia="Times New Roman" w:hAnsi="Calibri" w:cs="Calibri"/>
                <w:sz w:val="18"/>
                <w:szCs w:val="18"/>
                <w:lang w:eastAsia="es-ES"/>
              </w:rPr>
              <w:t>JAC Vereda El Verganzo</w:t>
            </w:r>
          </w:p>
        </w:tc>
        <w:tc>
          <w:tcPr>
            <w:tcW w:w="848" w:type="dxa"/>
            <w:tcBorders>
              <w:top w:val="nil"/>
              <w:left w:val="nil"/>
              <w:bottom w:val="single" w:sz="4" w:space="0" w:color="8DB4E3"/>
              <w:right w:val="single" w:sz="4" w:space="0" w:color="8DB4E3"/>
            </w:tcBorders>
            <w:shd w:val="clear" w:color="000000" w:fill="FFFFFF"/>
            <w:noWrap/>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Local</w:t>
            </w:r>
          </w:p>
        </w:tc>
        <w:tc>
          <w:tcPr>
            <w:tcW w:w="19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Comunitario</w:t>
            </w:r>
          </w:p>
        </w:tc>
        <w:tc>
          <w:tcPr>
            <w:tcW w:w="27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Organización de la Sociedad Civil</w:t>
            </w:r>
          </w:p>
        </w:tc>
      </w:tr>
      <w:tr w:rsidR="006075EE" w:rsidRPr="006114BE" w:rsidTr="006114BE">
        <w:trPr>
          <w:trHeight w:val="255"/>
        </w:trPr>
        <w:tc>
          <w:tcPr>
            <w:tcW w:w="433" w:type="dxa"/>
            <w:tcBorders>
              <w:top w:val="single" w:sz="4" w:space="0" w:color="8DB4E3"/>
              <w:left w:val="single" w:sz="4" w:space="0" w:color="8DB3E2" w:themeColor="text2" w:themeTint="66"/>
              <w:bottom w:val="single" w:sz="4" w:space="0" w:color="8DB4E3"/>
              <w:right w:val="single" w:sz="4" w:space="0" w:color="8DB4E3"/>
            </w:tcBorders>
            <w:shd w:val="clear" w:color="000000" w:fill="DBE5F1"/>
            <w:noWrap/>
            <w:vAlign w:val="center"/>
            <w:hideMark/>
          </w:tcPr>
          <w:p w:rsidR="006075EE" w:rsidRPr="006114BE" w:rsidRDefault="006075EE" w:rsidP="006075EE">
            <w:pPr>
              <w:spacing w:after="0" w:line="240" w:lineRule="auto"/>
              <w:jc w:val="center"/>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11</w:t>
            </w:r>
          </w:p>
        </w:tc>
        <w:tc>
          <w:tcPr>
            <w:tcW w:w="3116" w:type="dxa"/>
            <w:tcBorders>
              <w:top w:val="nil"/>
              <w:left w:val="nil"/>
              <w:bottom w:val="single" w:sz="4" w:space="0" w:color="8DB4E3"/>
              <w:right w:val="single" w:sz="4" w:space="0" w:color="8DB4E3"/>
            </w:tcBorders>
            <w:shd w:val="clear" w:color="000000" w:fill="FFFFFF"/>
            <w:vAlign w:val="center"/>
            <w:hideMark/>
          </w:tcPr>
          <w:p w:rsidR="006075EE" w:rsidRPr="006114BE" w:rsidRDefault="006075EE" w:rsidP="006075EE">
            <w:pPr>
              <w:spacing w:after="0" w:line="240" w:lineRule="auto"/>
              <w:rPr>
                <w:rFonts w:ascii="Calibri" w:eastAsia="Times New Roman" w:hAnsi="Calibri" w:cs="Calibri"/>
                <w:sz w:val="18"/>
                <w:szCs w:val="18"/>
                <w:lang w:eastAsia="es-ES"/>
              </w:rPr>
            </w:pPr>
            <w:r w:rsidRPr="006114BE">
              <w:rPr>
                <w:rFonts w:ascii="Calibri" w:eastAsia="Times New Roman" w:hAnsi="Calibri" w:cs="Calibri"/>
                <w:sz w:val="18"/>
                <w:szCs w:val="18"/>
                <w:lang w:eastAsia="es-ES"/>
              </w:rPr>
              <w:t>Empresa Quala S.A.</w:t>
            </w:r>
          </w:p>
        </w:tc>
        <w:tc>
          <w:tcPr>
            <w:tcW w:w="848" w:type="dxa"/>
            <w:tcBorders>
              <w:top w:val="nil"/>
              <w:left w:val="nil"/>
              <w:bottom w:val="single" w:sz="4" w:space="0" w:color="8DB4E3"/>
              <w:right w:val="single" w:sz="4" w:space="0" w:color="8DB4E3"/>
            </w:tcBorders>
            <w:shd w:val="clear" w:color="000000" w:fill="FFFFFF"/>
            <w:noWrap/>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Nacional</w:t>
            </w:r>
          </w:p>
        </w:tc>
        <w:tc>
          <w:tcPr>
            <w:tcW w:w="19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Comercio, Industria y Turismo</w:t>
            </w:r>
          </w:p>
        </w:tc>
        <w:tc>
          <w:tcPr>
            <w:tcW w:w="27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Privada</w:t>
            </w:r>
          </w:p>
        </w:tc>
      </w:tr>
      <w:tr w:rsidR="006075EE" w:rsidRPr="006114BE" w:rsidTr="006114BE">
        <w:trPr>
          <w:trHeight w:val="255"/>
        </w:trPr>
        <w:tc>
          <w:tcPr>
            <w:tcW w:w="433" w:type="dxa"/>
            <w:tcBorders>
              <w:top w:val="single" w:sz="4" w:space="0" w:color="8DB4E3"/>
              <w:left w:val="single" w:sz="4" w:space="0" w:color="8DB3E2" w:themeColor="text2" w:themeTint="66"/>
              <w:bottom w:val="single" w:sz="4" w:space="0" w:color="8DB4E3"/>
              <w:right w:val="single" w:sz="4" w:space="0" w:color="8DB4E3"/>
            </w:tcBorders>
            <w:shd w:val="clear" w:color="000000" w:fill="DBE5F1"/>
            <w:noWrap/>
            <w:vAlign w:val="center"/>
            <w:hideMark/>
          </w:tcPr>
          <w:p w:rsidR="006075EE" w:rsidRPr="006114BE" w:rsidRDefault="006075EE" w:rsidP="006075EE">
            <w:pPr>
              <w:spacing w:after="0" w:line="240" w:lineRule="auto"/>
              <w:jc w:val="center"/>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12</w:t>
            </w:r>
          </w:p>
        </w:tc>
        <w:tc>
          <w:tcPr>
            <w:tcW w:w="3116" w:type="dxa"/>
            <w:tcBorders>
              <w:top w:val="nil"/>
              <w:left w:val="nil"/>
              <w:bottom w:val="single" w:sz="4" w:space="0" w:color="8DB4E3"/>
              <w:right w:val="single" w:sz="4" w:space="0" w:color="8DB4E3"/>
            </w:tcBorders>
            <w:shd w:val="clear" w:color="000000" w:fill="FFFFFF"/>
            <w:vAlign w:val="center"/>
            <w:hideMark/>
          </w:tcPr>
          <w:p w:rsidR="006075EE" w:rsidRPr="006114BE" w:rsidRDefault="006075EE" w:rsidP="006075EE">
            <w:pPr>
              <w:spacing w:after="0" w:line="240" w:lineRule="auto"/>
              <w:rPr>
                <w:rFonts w:ascii="Calibri" w:eastAsia="Times New Roman" w:hAnsi="Calibri" w:cs="Calibri"/>
                <w:sz w:val="18"/>
                <w:szCs w:val="18"/>
                <w:lang w:eastAsia="es-ES"/>
              </w:rPr>
            </w:pPr>
            <w:r w:rsidRPr="006114BE">
              <w:rPr>
                <w:rFonts w:ascii="Calibri" w:eastAsia="Times New Roman" w:hAnsi="Calibri" w:cs="Calibri"/>
                <w:sz w:val="18"/>
                <w:szCs w:val="18"/>
                <w:lang w:eastAsia="es-ES"/>
              </w:rPr>
              <w:t>Parque Industrial Gran Sabana</w:t>
            </w:r>
          </w:p>
        </w:tc>
        <w:tc>
          <w:tcPr>
            <w:tcW w:w="848" w:type="dxa"/>
            <w:tcBorders>
              <w:top w:val="nil"/>
              <w:left w:val="nil"/>
              <w:bottom w:val="single" w:sz="4" w:space="0" w:color="8DB4E3"/>
              <w:right w:val="single" w:sz="4" w:space="0" w:color="8DB4E3"/>
            </w:tcBorders>
            <w:shd w:val="clear" w:color="000000" w:fill="FFFFFF"/>
            <w:noWrap/>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Local</w:t>
            </w:r>
          </w:p>
        </w:tc>
        <w:tc>
          <w:tcPr>
            <w:tcW w:w="19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Comercio, Industria y Turismo</w:t>
            </w:r>
          </w:p>
        </w:tc>
        <w:tc>
          <w:tcPr>
            <w:tcW w:w="27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Privada</w:t>
            </w:r>
          </w:p>
        </w:tc>
      </w:tr>
      <w:tr w:rsidR="006075EE" w:rsidRPr="006114BE" w:rsidTr="006114BE">
        <w:trPr>
          <w:trHeight w:val="255"/>
        </w:trPr>
        <w:tc>
          <w:tcPr>
            <w:tcW w:w="433" w:type="dxa"/>
            <w:tcBorders>
              <w:top w:val="single" w:sz="4" w:space="0" w:color="8DB4E3"/>
              <w:left w:val="single" w:sz="4" w:space="0" w:color="8DB3E2" w:themeColor="text2" w:themeTint="66"/>
              <w:bottom w:val="single" w:sz="4" w:space="0" w:color="8DB4E3"/>
              <w:right w:val="single" w:sz="4" w:space="0" w:color="8DB4E3"/>
            </w:tcBorders>
            <w:shd w:val="clear" w:color="000000" w:fill="DBE5F1"/>
            <w:noWrap/>
            <w:vAlign w:val="center"/>
            <w:hideMark/>
          </w:tcPr>
          <w:p w:rsidR="006075EE" w:rsidRPr="006114BE" w:rsidRDefault="006075EE" w:rsidP="006075EE">
            <w:pPr>
              <w:spacing w:after="0" w:line="240" w:lineRule="auto"/>
              <w:jc w:val="center"/>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13</w:t>
            </w:r>
          </w:p>
        </w:tc>
        <w:tc>
          <w:tcPr>
            <w:tcW w:w="3116" w:type="dxa"/>
            <w:tcBorders>
              <w:top w:val="nil"/>
              <w:left w:val="nil"/>
              <w:bottom w:val="single" w:sz="4" w:space="0" w:color="8DB4E3"/>
              <w:right w:val="single" w:sz="4" w:space="0" w:color="8DB4E3"/>
            </w:tcBorders>
            <w:shd w:val="clear" w:color="000000" w:fill="FFFFFF"/>
            <w:vAlign w:val="center"/>
            <w:hideMark/>
          </w:tcPr>
          <w:p w:rsidR="006075EE" w:rsidRPr="006114BE" w:rsidRDefault="006075EE" w:rsidP="006075EE">
            <w:pPr>
              <w:spacing w:after="0" w:line="240" w:lineRule="auto"/>
              <w:rPr>
                <w:rFonts w:ascii="Calibri" w:eastAsia="Times New Roman" w:hAnsi="Calibri" w:cs="Calibri"/>
                <w:sz w:val="18"/>
                <w:szCs w:val="18"/>
                <w:lang w:eastAsia="es-ES"/>
              </w:rPr>
            </w:pPr>
            <w:r w:rsidRPr="006114BE">
              <w:rPr>
                <w:rFonts w:ascii="Calibri" w:eastAsia="Times New Roman" w:hAnsi="Calibri" w:cs="Calibri"/>
                <w:sz w:val="18"/>
                <w:szCs w:val="18"/>
                <w:lang w:eastAsia="es-ES"/>
              </w:rPr>
              <w:t>Propietarios Tocancipá</w:t>
            </w:r>
          </w:p>
        </w:tc>
        <w:tc>
          <w:tcPr>
            <w:tcW w:w="848" w:type="dxa"/>
            <w:tcBorders>
              <w:top w:val="nil"/>
              <w:left w:val="nil"/>
              <w:bottom w:val="single" w:sz="4" w:space="0" w:color="8DB4E3"/>
              <w:right w:val="single" w:sz="4" w:space="0" w:color="8DB4E3"/>
            </w:tcBorders>
            <w:shd w:val="clear" w:color="000000" w:fill="FFFFFF"/>
            <w:noWrap/>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Local</w:t>
            </w:r>
          </w:p>
        </w:tc>
        <w:tc>
          <w:tcPr>
            <w:tcW w:w="19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Otro</w:t>
            </w:r>
          </w:p>
        </w:tc>
        <w:tc>
          <w:tcPr>
            <w:tcW w:w="27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Ciudadana</w:t>
            </w:r>
          </w:p>
        </w:tc>
      </w:tr>
      <w:tr w:rsidR="006075EE" w:rsidRPr="006114BE" w:rsidTr="006114BE">
        <w:trPr>
          <w:trHeight w:val="255"/>
        </w:trPr>
        <w:tc>
          <w:tcPr>
            <w:tcW w:w="433" w:type="dxa"/>
            <w:tcBorders>
              <w:top w:val="single" w:sz="4" w:space="0" w:color="8DB4E3"/>
              <w:left w:val="single" w:sz="4" w:space="0" w:color="8DB3E2" w:themeColor="text2" w:themeTint="66"/>
              <w:bottom w:val="single" w:sz="4" w:space="0" w:color="8DB4E3"/>
              <w:right w:val="single" w:sz="4" w:space="0" w:color="8DB4E3"/>
            </w:tcBorders>
            <w:shd w:val="clear" w:color="000000" w:fill="DBE5F1"/>
            <w:noWrap/>
            <w:vAlign w:val="center"/>
            <w:hideMark/>
          </w:tcPr>
          <w:p w:rsidR="006075EE" w:rsidRPr="006114BE" w:rsidRDefault="006075EE" w:rsidP="006075EE">
            <w:pPr>
              <w:spacing w:after="0" w:line="240" w:lineRule="auto"/>
              <w:jc w:val="center"/>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14</w:t>
            </w:r>
          </w:p>
        </w:tc>
        <w:tc>
          <w:tcPr>
            <w:tcW w:w="3116" w:type="dxa"/>
            <w:tcBorders>
              <w:top w:val="nil"/>
              <w:left w:val="nil"/>
              <w:bottom w:val="single" w:sz="4" w:space="0" w:color="8DB4E3"/>
              <w:right w:val="single" w:sz="4" w:space="0" w:color="8DB4E3"/>
            </w:tcBorders>
            <w:shd w:val="clear" w:color="000000" w:fill="FFFFFF"/>
            <w:vAlign w:val="center"/>
            <w:hideMark/>
          </w:tcPr>
          <w:p w:rsidR="006075EE" w:rsidRPr="006114BE" w:rsidRDefault="006C221B" w:rsidP="006075EE">
            <w:pPr>
              <w:spacing w:after="0" w:line="240" w:lineRule="auto"/>
              <w:rPr>
                <w:rFonts w:ascii="Calibri" w:eastAsia="Times New Roman" w:hAnsi="Calibri" w:cs="Calibri"/>
                <w:sz w:val="18"/>
                <w:szCs w:val="18"/>
                <w:lang w:eastAsia="es-ES"/>
              </w:rPr>
            </w:pPr>
            <w:r w:rsidRPr="006114BE">
              <w:rPr>
                <w:rFonts w:ascii="Calibri" w:eastAsia="Times New Roman" w:hAnsi="Calibri" w:cs="Calibri"/>
                <w:sz w:val="18"/>
                <w:szCs w:val="18"/>
                <w:lang w:eastAsia="es-ES"/>
              </w:rPr>
              <w:t>Asociación</w:t>
            </w:r>
            <w:r w:rsidR="006075EE" w:rsidRPr="006114BE">
              <w:rPr>
                <w:rFonts w:ascii="Calibri" w:eastAsia="Times New Roman" w:hAnsi="Calibri" w:cs="Calibri"/>
                <w:sz w:val="18"/>
                <w:szCs w:val="18"/>
                <w:lang w:eastAsia="es-ES"/>
              </w:rPr>
              <w:t xml:space="preserve"> de Antena </w:t>
            </w:r>
            <w:r w:rsidRPr="006114BE">
              <w:rPr>
                <w:rFonts w:ascii="Calibri" w:eastAsia="Times New Roman" w:hAnsi="Calibri" w:cs="Calibri"/>
                <w:sz w:val="18"/>
                <w:szCs w:val="18"/>
                <w:lang w:eastAsia="es-ES"/>
              </w:rPr>
              <w:t>Parabólica</w:t>
            </w:r>
            <w:r w:rsidR="006075EE" w:rsidRPr="006114BE">
              <w:rPr>
                <w:rFonts w:ascii="Calibri" w:eastAsia="Times New Roman" w:hAnsi="Calibri" w:cs="Calibri"/>
                <w:sz w:val="18"/>
                <w:szCs w:val="18"/>
                <w:lang w:eastAsia="es-ES"/>
              </w:rPr>
              <w:t xml:space="preserve"> del Municipio de </w:t>
            </w:r>
            <w:r w:rsidRPr="006114BE">
              <w:rPr>
                <w:rFonts w:ascii="Calibri" w:eastAsia="Times New Roman" w:hAnsi="Calibri" w:cs="Calibri"/>
                <w:sz w:val="18"/>
                <w:szCs w:val="18"/>
                <w:lang w:eastAsia="es-ES"/>
              </w:rPr>
              <w:t>Tocancipá</w:t>
            </w:r>
          </w:p>
        </w:tc>
        <w:tc>
          <w:tcPr>
            <w:tcW w:w="848" w:type="dxa"/>
            <w:tcBorders>
              <w:top w:val="nil"/>
              <w:left w:val="nil"/>
              <w:bottom w:val="single" w:sz="4" w:space="0" w:color="8DB4E3"/>
              <w:right w:val="single" w:sz="4" w:space="0" w:color="8DB4E3"/>
            </w:tcBorders>
            <w:shd w:val="clear" w:color="000000" w:fill="FFFFFF"/>
            <w:noWrap/>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Local</w:t>
            </w:r>
          </w:p>
        </w:tc>
        <w:tc>
          <w:tcPr>
            <w:tcW w:w="19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Comunitario</w:t>
            </w:r>
          </w:p>
        </w:tc>
        <w:tc>
          <w:tcPr>
            <w:tcW w:w="27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Organización de la Sociedad Civil</w:t>
            </w:r>
          </w:p>
        </w:tc>
      </w:tr>
      <w:tr w:rsidR="006075EE" w:rsidRPr="006114BE" w:rsidTr="006114BE">
        <w:trPr>
          <w:trHeight w:val="255"/>
        </w:trPr>
        <w:tc>
          <w:tcPr>
            <w:tcW w:w="433" w:type="dxa"/>
            <w:tcBorders>
              <w:top w:val="single" w:sz="4" w:space="0" w:color="8DB4E3"/>
              <w:left w:val="single" w:sz="4" w:space="0" w:color="8DB3E2" w:themeColor="text2" w:themeTint="66"/>
              <w:bottom w:val="single" w:sz="4" w:space="0" w:color="8DB4E3"/>
              <w:right w:val="single" w:sz="4" w:space="0" w:color="8DB4E3"/>
            </w:tcBorders>
            <w:shd w:val="clear" w:color="000000" w:fill="DBE5F1"/>
            <w:noWrap/>
            <w:vAlign w:val="center"/>
            <w:hideMark/>
          </w:tcPr>
          <w:p w:rsidR="006075EE" w:rsidRPr="006114BE" w:rsidRDefault="006075EE" w:rsidP="006075EE">
            <w:pPr>
              <w:spacing w:after="0" w:line="240" w:lineRule="auto"/>
              <w:jc w:val="center"/>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15</w:t>
            </w:r>
          </w:p>
        </w:tc>
        <w:tc>
          <w:tcPr>
            <w:tcW w:w="3116" w:type="dxa"/>
            <w:tcBorders>
              <w:top w:val="nil"/>
              <w:left w:val="nil"/>
              <w:bottom w:val="single" w:sz="4" w:space="0" w:color="8DB4E3"/>
              <w:right w:val="single" w:sz="4" w:space="0" w:color="8DB4E3"/>
            </w:tcBorders>
            <w:shd w:val="clear" w:color="000000" w:fill="FFFFFF"/>
            <w:vAlign w:val="center"/>
            <w:hideMark/>
          </w:tcPr>
          <w:p w:rsidR="006075EE" w:rsidRPr="006114BE" w:rsidRDefault="006075EE" w:rsidP="006075EE">
            <w:pPr>
              <w:spacing w:after="0" w:line="240" w:lineRule="auto"/>
              <w:rPr>
                <w:rFonts w:ascii="Calibri" w:eastAsia="Times New Roman" w:hAnsi="Calibri" w:cs="Calibri"/>
                <w:sz w:val="18"/>
                <w:szCs w:val="18"/>
                <w:lang w:eastAsia="es-ES"/>
              </w:rPr>
            </w:pPr>
            <w:r w:rsidRPr="006114BE">
              <w:rPr>
                <w:rFonts w:ascii="Calibri" w:eastAsia="Times New Roman" w:hAnsi="Calibri" w:cs="Calibri"/>
                <w:sz w:val="18"/>
                <w:szCs w:val="18"/>
                <w:lang w:eastAsia="es-ES"/>
              </w:rPr>
              <w:t>Alcaldía  Municipal de Gachancipá</w:t>
            </w:r>
          </w:p>
        </w:tc>
        <w:tc>
          <w:tcPr>
            <w:tcW w:w="848" w:type="dxa"/>
            <w:tcBorders>
              <w:top w:val="nil"/>
              <w:left w:val="nil"/>
              <w:bottom w:val="single" w:sz="4" w:space="0" w:color="8DB4E3"/>
              <w:right w:val="single" w:sz="4" w:space="0" w:color="8DB4E3"/>
            </w:tcBorders>
            <w:shd w:val="clear" w:color="000000" w:fill="FFFFFF"/>
            <w:noWrap/>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Local</w:t>
            </w:r>
          </w:p>
        </w:tc>
        <w:tc>
          <w:tcPr>
            <w:tcW w:w="19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Ejecutivo</w:t>
            </w:r>
          </w:p>
        </w:tc>
        <w:tc>
          <w:tcPr>
            <w:tcW w:w="27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Pública</w:t>
            </w:r>
          </w:p>
        </w:tc>
      </w:tr>
      <w:tr w:rsidR="006075EE" w:rsidRPr="006114BE" w:rsidTr="006114BE">
        <w:trPr>
          <w:trHeight w:val="255"/>
        </w:trPr>
        <w:tc>
          <w:tcPr>
            <w:tcW w:w="433" w:type="dxa"/>
            <w:tcBorders>
              <w:top w:val="single" w:sz="4" w:space="0" w:color="8DB4E3"/>
              <w:left w:val="single" w:sz="4" w:space="0" w:color="8DB3E2" w:themeColor="text2" w:themeTint="66"/>
              <w:bottom w:val="single" w:sz="4" w:space="0" w:color="8DB4E3"/>
              <w:right w:val="single" w:sz="4" w:space="0" w:color="8DB4E3"/>
            </w:tcBorders>
            <w:shd w:val="clear" w:color="000000" w:fill="DBE5F1"/>
            <w:noWrap/>
            <w:vAlign w:val="center"/>
            <w:hideMark/>
          </w:tcPr>
          <w:p w:rsidR="006075EE" w:rsidRPr="006114BE" w:rsidRDefault="006075EE" w:rsidP="006075EE">
            <w:pPr>
              <w:spacing w:after="0" w:line="240" w:lineRule="auto"/>
              <w:jc w:val="center"/>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16</w:t>
            </w:r>
          </w:p>
        </w:tc>
        <w:tc>
          <w:tcPr>
            <w:tcW w:w="3116" w:type="dxa"/>
            <w:tcBorders>
              <w:top w:val="nil"/>
              <w:left w:val="nil"/>
              <w:bottom w:val="single" w:sz="4" w:space="0" w:color="8DB4E3"/>
              <w:right w:val="single" w:sz="4" w:space="0" w:color="8DB4E3"/>
            </w:tcBorders>
            <w:shd w:val="clear" w:color="000000" w:fill="FFFFFF"/>
            <w:vAlign w:val="center"/>
            <w:hideMark/>
          </w:tcPr>
          <w:p w:rsidR="006075EE" w:rsidRPr="006114BE" w:rsidRDefault="006075EE" w:rsidP="006075EE">
            <w:pPr>
              <w:spacing w:after="0" w:line="240" w:lineRule="auto"/>
              <w:rPr>
                <w:rFonts w:ascii="Calibri" w:eastAsia="Times New Roman" w:hAnsi="Calibri" w:cs="Calibri"/>
                <w:sz w:val="18"/>
                <w:szCs w:val="18"/>
                <w:lang w:eastAsia="es-ES"/>
              </w:rPr>
            </w:pPr>
            <w:r w:rsidRPr="006114BE">
              <w:rPr>
                <w:rFonts w:ascii="Calibri" w:eastAsia="Times New Roman" w:hAnsi="Calibri" w:cs="Calibri"/>
                <w:sz w:val="18"/>
                <w:szCs w:val="18"/>
                <w:lang w:eastAsia="es-ES"/>
              </w:rPr>
              <w:t>Personería Municipal Gachancipá</w:t>
            </w:r>
          </w:p>
        </w:tc>
        <w:tc>
          <w:tcPr>
            <w:tcW w:w="848" w:type="dxa"/>
            <w:tcBorders>
              <w:top w:val="nil"/>
              <w:left w:val="nil"/>
              <w:bottom w:val="single" w:sz="4" w:space="0" w:color="8DB4E3"/>
              <w:right w:val="single" w:sz="4" w:space="0" w:color="8DB4E3"/>
            </w:tcBorders>
            <w:shd w:val="clear" w:color="000000" w:fill="FFFFFF"/>
            <w:noWrap/>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Local</w:t>
            </w:r>
          </w:p>
        </w:tc>
        <w:tc>
          <w:tcPr>
            <w:tcW w:w="19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Ministerio Público</w:t>
            </w:r>
          </w:p>
        </w:tc>
        <w:tc>
          <w:tcPr>
            <w:tcW w:w="27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Pública</w:t>
            </w:r>
          </w:p>
        </w:tc>
      </w:tr>
      <w:tr w:rsidR="006075EE" w:rsidRPr="006114BE" w:rsidTr="006114BE">
        <w:trPr>
          <w:trHeight w:val="255"/>
        </w:trPr>
        <w:tc>
          <w:tcPr>
            <w:tcW w:w="433" w:type="dxa"/>
            <w:tcBorders>
              <w:top w:val="single" w:sz="4" w:space="0" w:color="8DB4E3"/>
              <w:left w:val="single" w:sz="4" w:space="0" w:color="8DB3E2" w:themeColor="text2" w:themeTint="66"/>
              <w:bottom w:val="single" w:sz="4" w:space="0" w:color="8DB4E3"/>
              <w:right w:val="single" w:sz="4" w:space="0" w:color="8DB4E3"/>
            </w:tcBorders>
            <w:shd w:val="clear" w:color="000000" w:fill="DBE5F1"/>
            <w:noWrap/>
            <w:vAlign w:val="center"/>
            <w:hideMark/>
          </w:tcPr>
          <w:p w:rsidR="006075EE" w:rsidRPr="006114BE" w:rsidRDefault="006075EE" w:rsidP="006075EE">
            <w:pPr>
              <w:spacing w:after="0" w:line="240" w:lineRule="auto"/>
              <w:jc w:val="center"/>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17</w:t>
            </w:r>
          </w:p>
        </w:tc>
        <w:tc>
          <w:tcPr>
            <w:tcW w:w="3116" w:type="dxa"/>
            <w:tcBorders>
              <w:top w:val="nil"/>
              <w:left w:val="nil"/>
              <w:bottom w:val="single" w:sz="4" w:space="0" w:color="8DB4E3"/>
              <w:right w:val="single" w:sz="4" w:space="0" w:color="8DB4E3"/>
            </w:tcBorders>
            <w:shd w:val="clear" w:color="000000" w:fill="FFFFFF"/>
            <w:vAlign w:val="center"/>
            <w:hideMark/>
          </w:tcPr>
          <w:p w:rsidR="006075EE" w:rsidRPr="006114BE" w:rsidRDefault="006075EE" w:rsidP="006075EE">
            <w:pPr>
              <w:spacing w:after="0" w:line="240" w:lineRule="auto"/>
              <w:rPr>
                <w:rFonts w:ascii="Calibri" w:eastAsia="Times New Roman" w:hAnsi="Calibri" w:cs="Calibri"/>
                <w:sz w:val="18"/>
                <w:szCs w:val="18"/>
                <w:lang w:eastAsia="es-ES"/>
              </w:rPr>
            </w:pPr>
            <w:r w:rsidRPr="006114BE">
              <w:rPr>
                <w:rFonts w:ascii="Calibri" w:eastAsia="Times New Roman" w:hAnsi="Calibri" w:cs="Calibri"/>
                <w:sz w:val="18"/>
                <w:szCs w:val="18"/>
                <w:lang w:eastAsia="es-ES"/>
              </w:rPr>
              <w:t>Concejo Municipal de Gachancipá</w:t>
            </w:r>
          </w:p>
        </w:tc>
        <w:tc>
          <w:tcPr>
            <w:tcW w:w="848" w:type="dxa"/>
            <w:tcBorders>
              <w:top w:val="nil"/>
              <w:left w:val="nil"/>
              <w:bottom w:val="single" w:sz="4" w:space="0" w:color="8DB4E3"/>
              <w:right w:val="single" w:sz="4" w:space="0" w:color="8DB4E3"/>
            </w:tcBorders>
            <w:shd w:val="clear" w:color="000000" w:fill="FFFFFF"/>
            <w:noWrap/>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Local</w:t>
            </w:r>
          </w:p>
        </w:tc>
        <w:tc>
          <w:tcPr>
            <w:tcW w:w="19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Legislativo</w:t>
            </w:r>
          </w:p>
        </w:tc>
        <w:tc>
          <w:tcPr>
            <w:tcW w:w="27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Pública</w:t>
            </w:r>
          </w:p>
        </w:tc>
      </w:tr>
      <w:tr w:rsidR="006075EE" w:rsidRPr="006114BE" w:rsidTr="006114BE">
        <w:trPr>
          <w:trHeight w:val="255"/>
        </w:trPr>
        <w:tc>
          <w:tcPr>
            <w:tcW w:w="433" w:type="dxa"/>
            <w:tcBorders>
              <w:top w:val="single" w:sz="4" w:space="0" w:color="8DB4E3"/>
              <w:left w:val="single" w:sz="4" w:space="0" w:color="8DB3E2" w:themeColor="text2" w:themeTint="66"/>
              <w:bottom w:val="single" w:sz="4" w:space="0" w:color="8DB4E3"/>
              <w:right w:val="single" w:sz="4" w:space="0" w:color="8DB4E3"/>
            </w:tcBorders>
            <w:shd w:val="clear" w:color="000000" w:fill="DBE5F1"/>
            <w:noWrap/>
            <w:vAlign w:val="center"/>
            <w:hideMark/>
          </w:tcPr>
          <w:p w:rsidR="006075EE" w:rsidRPr="006114BE" w:rsidRDefault="006075EE" w:rsidP="006075EE">
            <w:pPr>
              <w:spacing w:after="0" w:line="240" w:lineRule="auto"/>
              <w:jc w:val="center"/>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18</w:t>
            </w:r>
          </w:p>
        </w:tc>
        <w:tc>
          <w:tcPr>
            <w:tcW w:w="3116" w:type="dxa"/>
            <w:tcBorders>
              <w:top w:val="nil"/>
              <w:left w:val="nil"/>
              <w:bottom w:val="single" w:sz="4" w:space="0" w:color="8DB4E3"/>
              <w:right w:val="single" w:sz="4" w:space="0" w:color="8DB4E3"/>
            </w:tcBorders>
            <w:shd w:val="clear" w:color="000000" w:fill="FFFFFF"/>
            <w:vAlign w:val="center"/>
            <w:hideMark/>
          </w:tcPr>
          <w:p w:rsidR="006075EE" w:rsidRPr="006114BE" w:rsidRDefault="006075EE" w:rsidP="006075EE">
            <w:pPr>
              <w:spacing w:after="0" w:line="240" w:lineRule="auto"/>
              <w:rPr>
                <w:rFonts w:ascii="Calibri" w:eastAsia="Times New Roman" w:hAnsi="Calibri" w:cs="Calibri"/>
                <w:sz w:val="18"/>
                <w:szCs w:val="18"/>
                <w:lang w:eastAsia="es-ES"/>
              </w:rPr>
            </w:pPr>
            <w:r w:rsidRPr="006114BE">
              <w:rPr>
                <w:rFonts w:ascii="Calibri" w:eastAsia="Times New Roman" w:hAnsi="Calibri" w:cs="Calibri"/>
                <w:sz w:val="18"/>
                <w:szCs w:val="18"/>
                <w:lang w:eastAsia="es-ES"/>
              </w:rPr>
              <w:t>Asojuntas Gachancipá</w:t>
            </w:r>
          </w:p>
        </w:tc>
        <w:tc>
          <w:tcPr>
            <w:tcW w:w="848" w:type="dxa"/>
            <w:tcBorders>
              <w:top w:val="nil"/>
              <w:left w:val="nil"/>
              <w:bottom w:val="single" w:sz="4" w:space="0" w:color="8DB4E3"/>
              <w:right w:val="single" w:sz="4" w:space="0" w:color="8DB4E3"/>
            </w:tcBorders>
            <w:shd w:val="clear" w:color="000000" w:fill="FFFFFF"/>
            <w:noWrap/>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Local</w:t>
            </w:r>
          </w:p>
        </w:tc>
        <w:tc>
          <w:tcPr>
            <w:tcW w:w="19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Comunitario</w:t>
            </w:r>
          </w:p>
        </w:tc>
        <w:tc>
          <w:tcPr>
            <w:tcW w:w="27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Organización de la Sociedad Civil</w:t>
            </w:r>
          </w:p>
        </w:tc>
      </w:tr>
      <w:tr w:rsidR="006075EE" w:rsidRPr="006114BE" w:rsidTr="006114BE">
        <w:trPr>
          <w:trHeight w:val="255"/>
        </w:trPr>
        <w:tc>
          <w:tcPr>
            <w:tcW w:w="433" w:type="dxa"/>
            <w:tcBorders>
              <w:top w:val="single" w:sz="4" w:space="0" w:color="8DB4E3"/>
              <w:left w:val="single" w:sz="4" w:space="0" w:color="8DB3E2" w:themeColor="text2" w:themeTint="66"/>
              <w:bottom w:val="single" w:sz="4" w:space="0" w:color="8DB4E3"/>
              <w:right w:val="single" w:sz="4" w:space="0" w:color="8DB4E3"/>
            </w:tcBorders>
            <w:shd w:val="clear" w:color="000000" w:fill="DBE5F1"/>
            <w:noWrap/>
            <w:vAlign w:val="center"/>
            <w:hideMark/>
          </w:tcPr>
          <w:p w:rsidR="006075EE" w:rsidRPr="006114BE" w:rsidRDefault="006075EE" w:rsidP="006075EE">
            <w:pPr>
              <w:spacing w:after="0" w:line="240" w:lineRule="auto"/>
              <w:jc w:val="center"/>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19</w:t>
            </w:r>
          </w:p>
        </w:tc>
        <w:tc>
          <w:tcPr>
            <w:tcW w:w="3116" w:type="dxa"/>
            <w:tcBorders>
              <w:top w:val="nil"/>
              <w:left w:val="nil"/>
              <w:bottom w:val="single" w:sz="4" w:space="0" w:color="8DB4E3"/>
              <w:right w:val="single" w:sz="4" w:space="0" w:color="8DB4E3"/>
            </w:tcBorders>
            <w:shd w:val="clear" w:color="000000" w:fill="FFFFFF"/>
            <w:vAlign w:val="center"/>
            <w:hideMark/>
          </w:tcPr>
          <w:p w:rsidR="006075EE" w:rsidRPr="006114BE" w:rsidRDefault="006075EE" w:rsidP="006075EE">
            <w:pPr>
              <w:spacing w:after="0" w:line="240" w:lineRule="auto"/>
              <w:rPr>
                <w:rFonts w:ascii="Calibri" w:eastAsia="Times New Roman" w:hAnsi="Calibri" w:cs="Calibri"/>
                <w:sz w:val="18"/>
                <w:szCs w:val="18"/>
                <w:lang w:eastAsia="es-ES"/>
              </w:rPr>
            </w:pPr>
            <w:r w:rsidRPr="006114BE">
              <w:rPr>
                <w:rFonts w:ascii="Calibri" w:eastAsia="Times New Roman" w:hAnsi="Calibri" w:cs="Calibri"/>
                <w:sz w:val="18"/>
                <w:szCs w:val="18"/>
                <w:lang w:eastAsia="es-ES"/>
              </w:rPr>
              <w:t>JAC Vereda San José</w:t>
            </w:r>
          </w:p>
        </w:tc>
        <w:tc>
          <w:tcPr>
            <w:tcW w:w="848" w:type="dxa"/>
            <w:tcBorders>
              <w:top w:val="nil"/>
              <w:left w:val="nil"/>
              <w:bottom w:val="single" w:sz="4" w:space="0" w:color="8DB4E3"/>
              <w:right w:val="single" w:sz="4" w:space="0" w:color="8DB4E3"/>
            </w:tcBorders>
            <w:shd w:val="clear" w:color="000000" w:fill="FFFFFF"/>
            <w:noWrap/>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Local</w:t>
            </w:r>
          </w:p>
        </w:tc>
        <w:tc>
          <w:tcPr>
            <w:tcW w:w="19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Comunitario</w:t>
            </w:r>
          </w:p>
        </w:tc>
        <w:tc>
          <w:tcPr>
            <w:tcW w:w="27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Organización de la Sociedad Civil</w:t>
            </w:r>
          </w:p>
        </w:tc>
      </w:tr>
      <w:tr w:rsidR="006075EE" w:rsidRPr="006114BE" w:rsidTr="006114BE">
        <w:trPr>
          <w:trHeight w:val="255"/>
        </w:trPr>
        <w:tc>
          <w:tcPr>
            <w:tcW w:w="433" w:type="dxa"/>
            <w:tcBorders>
              <w:top w:val="single" w:sz="4" w:space="0" w:color="8DB4E3"/>
              <w:left w:val="single" w:sz="4" w:space="0" w:color="8DB3E2" w:themeColor="text2" w:themeTint="66"/>
              <w:bottom w:val="single" w:sz="4" w:space="0" w:color="8DB4E3"/>
              <w:right w:val="single" w:sz="4" w:space="0" w:color="8DB4E3"/>
            </w:tcBorders>
            <w:shd w:val="clear" w:color="000000" w:fill="DBE5F1"/>
            <w:noWrap/>
            <w:vAlign w:val="center"/>
            <w:hideMark/>
          </w:tcPr>
          <w:p w:rsidR="006075EE" w:rsidRPr="006114BE" w:rsidRDefault="006075EE" w:rsidP="006075EE">
            <w:pPr>
              <w:spacing w:after="0" w:line="240" w:lineRule="auto"/>
              <w:jc w:val="center"/>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20</w:t>
            </w:r>
          </w:p>
        </w:tc>
        <w:tc>
          <w:tcPr>
            <w:tcW w:w="3116" w:type="dxa"/>
            <w:tcBorders>
              <w:top w:val="nil"/>
              <w:left w:val="nil"/>
              <w:bottom w:val="single" w:sz="4" w:space="0" w:color="8DB4E3"/>
              <w:right w:val="single" w:sz="4" w:space="0" w:color="8DB4E3"/>
            </w:tcBorders>
            <w:shd w:val="clear" w:color="000000" w:fill="FFFFFF"/>
            <w:vAlign w:val="center"/>
            <w:hideMark/>
          </w:tcPr>
          <w:p w:rsidR="006075EE" w:rsidRPr="006114BE" w:rsidRDefault="006075EE" w:rsidP="006075EE">
            <w:pPr>
              <w:spacing w:after="0" w:line="240" w:lineRule="auto"/>
              <w:rPr>
                <w:rFonts w:ascii="Calibri" w:eastAsia="Times New Roman" w:hAnsi="Calibri" w:cs="Calibri"/>
                <w:sz w:val="18"/>
                <w:szCs w:val="18"/>
                <w:lang w:eastAsia="es-ES"/>
              </w:rPr>
            </w:pPr>
            <w:r w:rsidRPr="006114BE">
              <w:rPr>
                <w:rFonts w:ascii="Calibri" w:eastAsia="Times New Roman" w:hAnsi="Calibri" w:cs="Calibri"/>
                <w:sz w:val="18"/>
                <w:szCs w:val="18"/>
                <w:lang w:eastAsia="es-ES"/>
              </w:rPr>
              <w:t>JAC Vereda San Martín</w:t>
            </w:r>
          </w:p>
        </w:tc>
        <w:tc>
          <w:tcPr>
            <w:tcW w:w="848" w:type="dxa"/>
            <w:tcBorders>
              <w:top w:val="nil"/>
              <w:left w:val="nil"/>
              <w:bottom w:val="single" w:sz="4" w:space="0" w:color="8DB4E3"/>
              <w:right w:val="single" w:sz="4" w:space="0" w:color="8DB4E3"/>
            </w:tcBorders>
            <w:shd w:val="clear" w:color="000000" w:fill="FFFFFF"/>
            <w:noWrap/>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Local</w:t>
            </w:r>
          </w:p>
        </w:tc>
        <w:tc>
          <w:tcPr>
            <w:tcW w:w="19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Comunitario</w:t>
            </w:r>
          </w:p>
        </w:tc>
        <w:tc>
          <w:tcPr>
            <w:tcW w:w="27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Organización de la Sociedad Civil</w:t>
            </w:r>
          </w:p>
        </w:tc>
      </w:tr>
      <w:tr w:rsidR="006075EE" w:rsidRPr="006114BE" w:rsidTr="006114BE">
        <w:trPr>
          <w:trHeight w:val="255"/>
        </w:trPr>
        <w:tc>
          <w:tcPr>
            <w:tcW w:w="433" w:type="dxa"/>
            <w:tcBorders>
              <w:top w:val="single" w:sz="4" w:space="0" w:color="8DB4E3"/>
              <w:left w:val="single" w:sz="4" w:space="0" w:color="8DB3E2" w:themeColor="text2" w:themeTint="66"/>
              <w:bottom w:val="single" w:sz="4" w:space="0" w:color="8DB4E3"/>
              <w:right w:val="single" w:sz="4" w:space="0" w:color="8DB4E3"/>
            </w:tcBorders>
            <w:shd w:val="clear" w:color="000000" w:fill="DBE5F1"/>
            <w:noWrap/>
            <w:vAlign w:val="center"/>
            <w:hideMark/>
          </w:tcPr>
          <w:p w:rsidR="006075EE" w:rsidRPr="006114BE" w:rsidRDefault="006075EE" w:rsidP="006075EE">
            <w:pPr>
              <w:spacing w:after="0" w:line="240" w:lineRule="auto"/>
              <w:jc w:val="center"/>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21</w:t>
            </w:r>
          </w:p>
        </w:tc>
        <w:tc>
          <w:tcPr>
            <w:tcW w:w="3116" w:type="dxa"/>
            <w:tcBorders>
              <w:top w:val="nil"/>
              <w:left w:val="nil"/>
              <w:bottom w:val="single" w:sz="4" w:space="0" w:color="8DB4E3"/>
              <w:right w:val="single" w:sz="4" w:space="0" w:color="8DB4E3"/>
            </w:tcBorders>
            <w:shd w:val="clear" w:color="000000" w:fill="FFFFFF"/>
            <w:vAlign w:val="center"/>
            <w:hideMark/>
          </w:tcPr>
          <w:p w:rsidR="006075EE" w:rsidRPr="006114BE" w:rsidRDefault="006075EE" w:rsidP="006075EE">
            <w:pPr>
              <w:spacing w:after="0" w:line="240" w:lineRule="auto"/>
              <w:rPr>
                <w:rFonts w:ascii="Calibri" w:eastAsia="Times New Roman" w:hAnsi="Calibri" w:cs="Calibri"/>
                <w:sz w:val="18"/>
                <w:szCs w:val="18"/>
                <w:lang w:eastAsia="es-ES"/>
              </w:rPr>
            </w:pPr>
            <w:r w:rsidRPr="006114BE">
              <w:rPr>
                <w:rFonts w:ascii="Calibri" w:eastAsia="Times New Roman" w:hAnsi="Calibri" w:cs="Calibri"/>
                <w:sz w:val="18"/>
                <w:szCs w:val="18"/>
                <w:lang w:eastAsia="es-ES"/>
              </w:rPr>
              <w:t>JAC Vereda El Roble</w:t>
            </w:r>
          </w:p>
        </w:tc>
        <w:tc>
          <w:tcPr>
            <w:tcW w:w="848" w:type="dxa"/>
            <w:tcBorders>
              <w:top w:val="nil"/>
              <w:left w:val="nil"/>
              <w:bottom w:val="single" w:sz="4" w:space="0" w:color="8DB4E3"/>
              <w:right w:val="single" w:sz="4" w:space="0" w:color="8DB4E3"/>
            </w:tcBorders>
            <w:shd w:val="clear" w:color="000000" w:fill="FFFFFF"/>
            <w:noWrap/>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Local</w:t>
            </w:r>
          </w:p>
        </w:tc>
        <w:tc>
          <w:tcPr>
            <w:tcW w:w="19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Comunitario</w:t>
            </w:r>
          </w:p>
        </w:tc>
        <w:tc>
          <w:tcPr>
            <w:tcW w:w="27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Organización de la Sociedad Civil</w:t>
            </w:r>
          </w:p>
        </w:tc>
      </w:tr>
      <w:tr w:rsidR="006075EE" w:rsidRPr="006114BE" w:rsidTr="006114BE">
        <w:trPr>
          <w:trHeight w:val="765"/>
        </w:trPr>
        <w:tc>
          <w:tcPr>
            <w:tcW w:w="433" w:type="dxa"/>
            <w:tcBorders>
              <w:top w:val="single" w:sz="4" w:space="0" w:color="8DB4E3"/>
              <w:left w:val="single" w:sz="4" w:space="0" w:color="8DB3E2" w:themeColor="text2" w:themeTint="66"/>
              <w:bottom w:val="single" w:sz="4" w:space="0" w:color="8DB4E3"/>
              <w:right w:val="single" w:sz="4" w:space="0" w:color="8DB4E3"/>
            </w:tcBorders>
            <w:shd w:val="clear" w:color="000000" w:fill="DBE5F1"/>
            <w:noWrap/>
            <w:vAlign w:val="center"/>
            <w:hideMark/>
          </w:tcPr>
          <w:p w:rsidR="006075EE" w:rsidRPr="006114BE" w:rsidRDefault="006075EE" w:rsidP="006075EE">
            <w:pPr>
              <w:spacing w:after="0" w:line="240" w:lineRule="auto"/>
              <w:jc w:val="center"/>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22</w:t>
            </w:r>
          </w:p>
        </w:tc>
        <w:tc>
          <w:tcPr>
            <w:tcW w:w="3116" w:type="dxa"/>
            <w:tcBorders>
              <w:top w:val="nil"/>
              <w:left w:val="nil"/>
              <w:bottom w:val="single" w:sz="4" w:space="0" w:color="8DB4E3"/>
              <w:right w:val="single" w:sz="4" w:space="0" w:color="8DB4E3"/>
            </w:tcBorders>
            <w:shd w:val="clear" w:color="000000" w:fill="FFFFFF"/>
            <w:vAlign w:val="center"/>
            <w:hideMark/>
          </w:tcPr>
          <w:p w:rsidR="006075EE" w:rsidRPr="006114BE" w:rsidRDefault="006075EE" w:rsidP="006075EE">
            <w:pPr>
              <w:spacing w:after="0" w:line="240" w:lineRule="auto"/>
              <w:rPr>
                <w:rFonts w:ascii="Calibri" w:eastAsia="Times New Roman" w:hAnsi="Calibri" w:cs="Calibri"/>
                <w:sz w:val="18"/>
                <w:szCs w:val="18"/>
                <w:lang w:eastAsia="es-ES"/>
              </w:rPr>
            </w:pPr>
            <w:r w:rsidRPr="006114BE">
              <w:rPr>
                <w:rFonts w:ascii="Calibri" w:eastAsia="Times New Roman" w:hAnsi="Calibri" w:cs="Calibri"/>
                <w:sz w:val="18"/>
                <w:szCs w:val="18"/>
                <w:lang w:eastAsia="es-ES"/>
              </w:rPr>
              <w:t>Veeduría para la Protección Social y Ambiental del Área de Influencia del Proyecto Subestación Norte y Líneas Asociadas Chivor II</w:t>
            </w:r>
          </w:p>
        </w:tc>
        <w:tc>
          <w:tcPr>
            <w:tcW w:w="848" w:type="dxa"/>
            <w:tcBorders>
              <w:top w:val="nil"/>
              <w:left w:val="nil"/>
              <w:bottom w:val="single" w:sz="4" w:space="0" w:color="8DB4E3"/>
              <w:right w:val="single" w:sz="4" w:space="0" w:color="8DB4E3"/>
            </w:tcBorders>
            <w:shd w:val="clear" w:color="000000" w:fill="FFFFFF"/>
            <w:noWrap/>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Local</w:t>
            </w:r>
          </w:p>
        </w:tc>
        <w:tc>
          <w:tcPr>
            <w:tcW w:w="19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Tercer Sector</w:t>
            </w:r>
          </w:p>
        </w:tc>
        <w:tc>
          <w:tcPr>
            <w:tcW w:w="27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Organización de la Sociedad Civil</w:t>
            </w:r>
          </w:p>
        </w:tc>
      </w:tr>
      <w:tr w:rsidR="006075EE" w:rsidRPr="006114BE" w:rsidTr="006114BE">
        <w:trPr>
          <w:trHeight w:val="255"/>
        </w:trPr>
        <w:tc>
          <w:tcPr>
            <w:tcW w:w="433" w:type="dxa"/>
            <w:tcBorders>
              <w:top w:val="single" w:sz="4" w:space="0" w:color="8DB4E3"/>
              <w:left w:val="single" w:sz="4" w:space="0" w:color="8DB3E2" w:themeColor="text2" w:themeTint="66"/>
              <w:bottom w:val="single" w:sz="4" w:space="0" w:color="8DB4E3"/>
              <w:right w:val="single" w:sz="4" w:space="0" w:color="8DB4E3"/>
            </w:tcBorders>
            <w:shd w:val="clear" w:color="000000" w:fill="DBE5F1"/>
            <w:noWrap/>
            <w:vAlign w:val="center"/>
            <w:hideMark/>
          </w:tcPr>
          <w:p w:rsidR="006075EE" w:rsidRPr="006114BE" w:rsidRDefault="006075EE" w:rsidP="006075EE">
            <w:pPr>
              <w:spacing w:after="0" w:line="240" w:lineRule="auto"/>
              <w:jc w:val="center"/>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23</w:t>
            </w:r>
          </w:p>
        </w:tc>
        <w:tc>
          <w:tcPr>
            <w:tcW w:w="3116" w:type="dxa"/>
            <w:tcBorders>
              <w:top w:val="nil"/>
              <w:left w:val="nil"/>
              <w:bottom w:val="single" w:sz="4" w:space="0" w:color="8DB4E3"/>
              <w:right w:val="single" w:sz="4" w:space="0" w:color="8DB4E3"/>
            </w:tcBorders>
            <w:shd w:val="clear" w:color="000000" w:fill="FFFFFF"/>
            <w:vAlign w:val="center"/>
            <w:hideMark/>
          </w:tcPr>
          <w:p w:rsidR="006075EE" w:rsidRPr="006114BE" w:rsidRDefault="006075EE" w:rsidP="006075EE">
            <w:pPr>
              <w:spacing w:after="0" w:line="240" w:lineRule="auto"/>
              <w:rPr>
                <w:rFonts w:ascii="Calibri" w:eastAsia="Times New Roman" w:hAnsi="Calibri" w:cs="Calibri"/>
                <w:sz w:val="18"/>
                <w:szCs w:val="18"/>
                <w:lang w:eastAsia="es-ES"/>
              </w:rPr>
            </w:pPr>
            <w:r w:rsidRPr="006114BE">
              <w:rPr>
                <w:rFonts w:ascii="Calibri" w:eastAsia="Times New Roman" w:hAnsi="Calibri" w:cs="Calibri"/>
                <w:sz w:val="18"/>
                <w:szCs w:val="18"/>
                <w:lang w:eastAsia="es-ES"/>
              </w:rPr>
              <w:t>Junta de Acueducto veredal San José</w:t>
            </w:r>
          </w:p>
        </w:tc>
        <w:tc>
          <w:tcPr>
            <w:tcW w:w="848" w:type="dxa"/>
            <w:tcBorders>
              <w:top w:val="nil"/>
              <w:left w:val="nil"/>
              <w:bottom w:val="single" w:sz="4" w:space="0" w:color="8DB4E3"/>
              <w:right w:val="single" w:sz="4" w:space="0" w:color="8DB4E3"/>
            </w:tcBorders>
            <w:shd w:val="clear" w:color="000000" w:fill="FFFFFF"/>
            <w:noWrap/>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Local</w:t>
            </w:r>
          </w:p>
        </w:tc>
        <w:tc>
          <w:tcPr>
            <w:tcW w:w="19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Comunitario</w:t>
            </w:r>
          </w:p>
        </w:tc>
        <w:tc>
          <w:tcPr>
            <w:tcW w:w="27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Organización de la Sociedad Civil</w:t>
            </w:r>
          </w:p>
        </w:tc>
      </w:tr>
      <w:tr w:rsidR="006075EE" w:rsidRPr="006114BE" w:rsidTr="006114BE">
        <w:trPr>
          <w:trHeight w:val="255"/>
        </w:trPr>
        <w:tc>
          <w:tcPr>
            <w:tcW w:w="433" w:type="dxa"/>
            <w:tcBorders>
              <w:top w:val="single" w:sz="4" w:space="0" w:color="8DB4E3"/>
              <w:left w:val="single" w:sz="4" w:space="0" w:color="8DB3E2" w:themeColor="text2" w:themeTint="66"/>
              <w:bottom w:val="single" w:sz="4" w:space="0" w:color="8DB4E3"/>
              <w:right w:val="single" w:sz="4" w:space="0" w:color="8DB4E3"/>
            </w:tcBorders>
            <w:shd w:val="clear" w:color="000000" w:fill="DBE5F1"/>
            <w:noWrap/>
            <w:vAlign w:val="center"/>
            <w:hideMark/>
          </w:tcPr>
          <w:p w:rsidR="006075EE" w:rsidRPr="006114BE" w:rsidRDefault="006075EE" w:rsidP="006075EE">
            <w:pPr>
              <w:spacing w:after="0" w:line="240" w:lineRule="auto"/>
              <w:jc w:val="center"/>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24</w:t>
            </w:r>
          </w:p>
        </w:tc>
        <w:tc>
          <w:tcPr>
            <w:tcW w:w="3116" w:type="dxa"/>
            <w:tcBorders>
              <w:top w:val="nil"/>
              <w:left w:val="nil"/>
              <w:bottom w:val="single" w:sz="4" w:space="0" w:color="8DB4E3"/>
              <w:right w:val="single" w:sz="4" w:space="0" w:color="8DB4E3"/>
            </w:tcBorders>
            <w:shd w:val="clear" w:color="000000" w:fill="FFFFFF"/>
            <w:vAlign w:val="center"/>
            <w:hideMark/>
          </w:tcPr>
          <w:p w:rsidR="006075EE" w:rsidRPr="006114BE" w:rsidRDefault="006075EE" w:rsidP="006075EE">
            <w:pPr>
              <w:spacing w:after="0" w:line="240" w:lineRule="auto"/>
              <w:rPr>
                <w:rFonts w:ascii="Calibri" w:eastAsia="Times New Roman" w:hAnsi="Calibri" w:cs="Calibri"/>
                <w:sz w:val="18"/>
                <w:szCs w:val="18"/>
                <w:lang w:eastAsia="es-ES"/>
              </w:rPr>
            </w:pPr>
            <w:r w:rsidRPr="006114BE">
              <w:rPr>
                <w:rFonts w:ascii="Calibri" w:eastAsia="Times New Roman" w:hAnsi="Calibri" w:cs="Calibri"/>
                <w:sz w:val="18"/>
                <w:szCs w:val="18"/>
                <w:lang w:eastAsia="es-ES"/>
              </w:rPr>
              <w:t>Junta de Acueducto veredal San Martín</w:t>
            </w:r>
          </w:p>
        </w:tc>
        <w:tc>
          <w:tcPr>
            <w:tcW w:w="848" w:type="dxa"/>
            <w:tcBorders>
              <w:top w:val="nil"/>
              <w:left w:val="nil"/>
              <w:bottom w:val="single" w:sz="4" w:space="0" w:color="8DB4E3"/>
              <w:right w:val="single" w:sz="4" w:space="0" w:color="8DB4E3"/>
            </w:tcBorders>
            <w:shd w:val="clear" w:color="000000" w:fill="FFFFFF"/>
            <w:noWrap/>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Local</w:t>
            </w:r>
          </w:p>
        </w:tc>
        <w:tc>
          <w:tcPr>
            <w:tcW w:w="19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Comunitario</w:t>
            </w:r>
          </w:p>
        </w:tc>
        <w:tc>
          <w:tcPr>
            <w:tcW w:w="27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Organización de la Sociedad Civil</w:t>
            </w:r>
          </w:p>
        </w:tc>
      </w:tr>
      <w:tr w:rsidR="006075EE" w:rsidRPr="006114BE" w:rsidTr="006114BE">
        <w:trPr>
          <w:trHeight w:val="255"/>
        </w:trPr>
        <w:tc>
          <w:tcPr>
            <w:tcW w:w="433" w:type="dxa"/>
            <w:tcBorders>
              <w:top w:val="single" w:sz="4" w:space="0" w:color="8DB4E3"/>
              <w:left w:val="single" w:sz="4" w:space="0" w:color="8DB3E2" w:themeColor="text2" w:themeTint="66"/>
              <w:bottom w:val="single" w:sz="4" w:space="0" w:color="8DB4E3"/>
              <w:right w:val="single" w:sz="4" w:space="0" w:color="8DB4E3"/>
            </w:tcBorders>
            <w:shd w:val="clear" w:color="000000" w:fill="DBE5F1"/>
            <w:noWrap/>
            <w:vAlign w:val="center"/>
            <w:hideMark/>
          </w:tcPr>
          <w:p w:rsidR="006075EE" w:rsidRPr="006114BE" w:rsidRDefault="006075EE" w:rsidP="006075EE">
            <w:pPr>
              <w:spacing w:after="0" w:line="240" w:lineRule="auto"/>
              <w:jc w:val="center"/>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25</w:t>
            </w:r>
          </w:p>
        </w:tc>
        <w:tc>
          <w:tcPr>
            <w:tcW w:w="3116" w:type="dxa"/>
            <w:tcBorders>
              <w:top w:val="nil"/>
              <w:left w:val="nil"/>
              <w:bottom w:val="single" w:sz="4" w:space="0" w:color="8DB4E3"/>
              <w:right w:val="single" w:sz="4" w:space="0" w:color="8DB4E3"/>
            </w:tcBorders>
            <w:shd w:val="clear" w:color="000000" w:fill="FFFFFF"/>
            <w:vAlign w:val="center"/>
            <w:hideMark/>
          </w:tcPr>
          <w:p w:rsidR="006075EE" w:rsidRPr="006114BE" w:rsidRDefault="006075EE" w:rsidP="006075EE">
            <w:pPr>
              <w:spacing w:after="0" w:line="240" w:lineRule="auto"/>
              <w:rPr>
                <w:rFonts w:ascii="Calibri" w:eastAsia="Times New Roman" w:hAnsi="Calibri" w:cs="Calibri"/>
                <w:sz w:val="18"/>
                <w:szCs w:val="18"/>
                <w:lang w:eastAsia="es-ES"/>
              </w:rPr>
            </w:pPr>
            <w:r w:rsidRPr="006114BE">
              <w:rPr>
                <w:rFonts w:ascii="Calibri" w:eastAsia="Times New Roman" w:hAnsi="Calibri" w:cs="Calibri"/>
                <w:sz w:val="18"/>
                <w:szCs w:val="18"/>
                <w:lang w:eastAsia="es-ES"/>
              </w:rPr>
              <w:t>Asociación de Mujeres Proactivas de Gachancipá</w:t>
            </w:r>
          </w:p>
        </w:tc>
        <w:tc>
          <w:tcPr>
            <w:tcW w:w="848" w:type="dxa"/>
            <w:tcBorders>
              <w:top w:val="nil"/>
              <w:left w:val="nil"/>
              <w:bottom w:val="single" w:sz="4" w:space="0" w:color="8DB4E3"/>
              <w:right w:val="single" w:sz="4" w:space="0" w:color="8DB4E3"/>
            </w:tcBorders>
            <w:shd w:val="clear" w:color="000000" w:fill="FFFFFF"/>
            <w:noWrap/>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Local</w:t>
            </w:r>
          </w:p>
        </w:tc>
        <w:tc>
          <w:tcPr>
            <w:tcW w:w="19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Tercer Sector</w:t>
            </w:r>
          </w:p>
        </w:tc>
        <w:tc>
          <w:tcPr>
            <w:tcW w:w="27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Organización de la Sociedad Civil</w:t>
            </w:r>
          </w:p>
        </w:tc>
      </w:tr>
      <w:tr w:rsidR="006075EE" w:rsidRPr="006114BE" w:rsidTr="006114BE">
        <w:trPr>
          <w:trHeight w:val="255"/>
        </w:trPr>
        <w:tc>
          <w:tcPr>
            <w:tcW w:w="433" w:type="dxa"/>
            <w:tcBorders>
              <w:top w:val="single" w:sz="4" w:space="0" w:color="8DB4E3"/>
              <w:left w:val="single" w:sz="4" w:space="0" w:color="8DB3E2" w:themeColor="text2" w:themeTint="66"/>
              <w:bottom w:val="single" w:sz="4" w:space="0" w:color="8DB4E3"/>
              <w:right w:val="single" w:sz="4" w:space="0" w:color="8DB4E3"/>
            </w:tcBorders>
            <w:shd w:val="clear" w:color="000000" w:fill="DBE5F1"/>
            <w:noWrap/>
            <w:vAlign w:val="center"/>
            <w:hideMark/>
          </w:tcPr>
          <w:p w:rsidR="006075EE" w:rsidRPr="006114BE" w:rsidRDefault="006075EE" w:rsidP="006075EE">
            <w:pPr>
              <w:spacing w:after="0" w:line="240" w:lineRule="auto"/>
              <w:jc w:val="center"/>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26</w:t>
            </w:r>
          </w:p>
        </w:tc>
        <w:tc>
          <w:tcPr>
            <w:tcW w:w="3116" w:type="dxa"/>
            <w:tcBorders>
              <w:top w:val="nil"/>
              <w:left w:val="nil"/>
              <w:bottom w:val="single" w:sz="4" w:space="0" w:color="8DB4E3"/>
              <w:right w:val="single" w:sz="4" w:space="0" w:color="8DB4E3"/>
            </w:tcBorders>
            <w:shd w:val="clear" w:color="000000" w:fill="FFFFFF"/>
            <w:vAlign w:val="center"/>
            <w:hideMark/>
          </w:tcPr>
          <w:p w:rsidR="006075EE" w:rsidRPr="006114BE" w:rsidRDefault="006075EE" w:rsidP="006075EE">
            <w:pPr>
              <w:spacing w:after="0" w:line="240" w:lineRule="auto"/>
              <w:rPr>
                <w:rFonts w:ascii="Calibri" w:eastAsia="Times New Roman" w:hAnsi="Calibri" w:cs="Calibri"/>
                <w:sz w:val="18"/>
                <w:szCs w:val="18"/>
                <w:lang w:eastAsia="es-ES"/>
              </w:rPr>
            </w:pPr>
            <w:r w:rsidRPr="006114BE">
              <w:rPr>
                <w:rFonts w:ascii="Calibri" w:eastAsia="Times New Roman" w:hAnsi="Calibri" w:cs="Calibri"/>
                <w:sz w:val="18"/>
                <w:szCs w:val="18"/>
                <w:lang w:eastAsia="es-ES"/>
              </w:rPr>
              <w:t>Propietarios Gachancipá</w:t>
            </w:r>
          </w:p>
        </w:tc>
        <w:tc>
          <w:tcPr>
            <w:tcW w:w="848" w:type="dxa"/>
            <w:tcBorders>
              <w:top w:val="nil"/>
              <w:left w:val="nil"/>
              <w:bottom w:val="single" w:sz="4" w:space="0" w:color="8DB4E3"/>
              <w:right w:val="single" w:sz="4" w:space="0" w:color="8DB4E3"/>
            </w:tcBorders>
            <w:shd w:val="clear" w:color="000000" w:fill="FFFFFF"/>
            <w:noWrap/>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Local</w:t>
            </w:r>
          </w:p>
        </w:tc>
        <w:tc>
          <w:tcPr>
            <w:tcW w:w="19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Otro</w:t>
            </w:r>
          </w:p>
        </w:tc>
        <w:tc>
          <w:tcPr>
            <w:tcW w:w="27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Ciudadana</w:t>
            </w:r>
          </w:p>
        </w:tc>
      </w:tr>
      <w:tr w:rsidR="006075EE" w:rsidRPr="006114BE" w:rsidTr="006114BE">
        <w:trPr>
          <w:trHeight w:val="255"/>
        </w:trPr>
        <w:tc>
          <w:tcPr>
            <w:tcW w:w="433" w:type="dxa"/>
            <w:tcBorders>
              <w:top w:val="single" w:sz="4" w:space="0" w:color="8DB4E3"/>
              <w:left w:val="single" w:sz="4" w:space="0" w:color="8DB3E2" w:themeColor="text2" w:themeTint="66"/>
              <w:bottom w:val="single" w:sz="4" w:space="0" w:color="8DB4E3"/>
              <w:right w:val="single" w:sz="4" w:space="0" w:color="8DB4E3"/>
            </w:tcBorders>
            <w:shd w:val="clear" w:color="000000" w:fill="DBE5F1"/>
            <w:noWrap/>
            <w:vAlign w:val="center"/>
            <w:hideMark/>
          </w:tcPr>
          <w:p w:rsidR="006075EE" w:rsidRPr="006114BE" w:rsidRDefault="006075EE" w:rsidP="006075EE">
            <w:pPr>
              <w:spacing w:after="0" w:line="240" w:lineRule="auto"/>
              <w:jc w:val="center"/>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27</w:t>
            </w:r>
          </w:p>
        </w:tc>
        <w:tc>
          <w:tcPr>
            <w:tcW w:w="3116" w:type="dxa"/>
            <w:tcBorders>
              <w:top w:val="nil"/>
              <w:left w:val="nil"/>
              <w:bottom w:val="single" w:sz="4" w:space="0" w:color="8DB4E3"/>
              <w:right w:val="single" w:sz="4" w:space="0" w:color="8DB4E3"/>
            </w:tcBorders>
            <w:shd w:val="clear" w:color="000000" w:fill="FFFFFF"/>
            <w:vAlign w:val="center"/>
            <w:hideMark/>
          </w:tcPr>
          <w:p w:rsidR="006075EE" w:rsidRPr="006114BE" w:rsidRDefault="006075EE" w:rsidP="006075EE">
            <w:pPr>
              <w:spacing w:after="0" w:line="240" w:lineRule="auto"/>
              <w:rPr>
                <w:rFonts w:ascii="Calibri" w:eastAsia="Times New Roman" w:hAnsi="Calibri" w:cs="Calibri"/>
                <w:sz w:val="18"/>
                <w:szCs w:val="18"/>
                <w:lang w:eastAsia="es-ES"/>
              </w:rPr>
            </w:pPr>
            <w:r w:rsidRPr="006114BE">
              <w:rPr>
                <w:rFonts w:ascii="Calibri" w:eastAsia="Times New Roman" w:hAnsi="Calibri" w:cs="Calibri"/>
                <w:sz w:val="18"/>
                <w:szCs w:val="18"/>
                <w:lang w:eastAsia="es-ES"/>
              </w:rPr>
              <w:t>Alcaldía  Municipal de Nemocón</w:t>
            </w:r>
          </w:p>
        </w:tc>
        <w:tc>
          <w:tcPr>
            <w:tcW w:w="848" w:type="dxa"/>
            <w:tcBorders>
              <w:top w:val="nil"/>
              <w:left w:val="nil"/>
              <w:bottom w:val="single" w:sz="4" w:space="0" w:color="8DB4E3"/>
              <w:right w:val="single" w:sz="4" w:space="0" w:color="8DB4E3"/>
            </w:tcBorders>
            <w:shd w:val="clear" w:color="000000" w:fill="FFFFFF"/>
            <w:noWrap/>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Local</w:t>
            </w:r>
          </w:p>
        </w:tc>
        <w:tc>
          <w:tcPr>
            <w:tcW w:w="19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Ejecutivo</w:t>
            </w:r>
          </w:p>
        </w:tc>
        <w:tc>
          <w:tcPr>
            <w:tcW w:w="27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Pública</w:t>
            </w:r>
          </w:p>
        </w:tc>
      </w:tr>
      <w:tr w:rsidR="006075EE" w:rsidRPr="006114BE" w:rsidTr="006114BE">
        <w:trPr>
          <w:trHeight w:val="255"/>
        </w:trPr>
        <w:tc>
          <w:tcPr>
            <w:tcW w:w="433" w:type="dxa"/>
            <w:tcBorders>
              <w:top w:val="single" w:sz="4" w:space="0" w:color="8DB4E3"/>
              <w:left w:val="single" w:sz="4" w:space="0" w:color="8DB3E2" w:themeColor="text2" w:themeTint="66"/>
              <w:bottom w:val="single" w:sz="4" w:space="0" w:color="8DB4E3"/>
              <w:right w:val="single" w:sz="4" w:space="0" w:color="8DB4E3"/>
            </w:tcBorders>
            <w:shd w:val="clear" w:color="000000" w:fill="DBE5F1"/>
            <w:noWrap/>
            <w:vAlign w:val="center"/>
            <w:hideMark/>
          </w:tcPr>
          <w:p w:rsidR="006075EE" w:rsidRPr="006114BE" w:rsidRDefault="006075EE" w:rsidP="006075EE">
            <w:pPr>
              <w:spacing w:after="0" w:line="240" w:lineRule="auto"/>
              <w:jc w:val="center"/>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28</w:t>
            </w:r>
          </w:p>
        </w:tc>
        <w:tc>
          <w:tcPr>
            <w:tcW w:w="3116" w:type="dxa"/>
            <w:tcBorders>
              <w:top w:val="nil"/>
              <w:left w:val="nil"/>
              <w:bottom w:val="single" w:sz="4" w:space="0" w:color="8DB4E3"/>
              <w:right w:val="single" w:sz="4" w:space="0" w:color="8DB4E3"/>
            </w:tcBorders>
            <w:shd w:val="clear" w:color="000000" w:fill="FFFFFF"/>
            <w:vAlign w:val="center"/>
            <w:hideMark/>
          </w:tcPr>
          <w:p w:rsidR="006075EE" w:rsidRPr="006114BE" w:rsidRDefault="006075EE" w:rsidP="006075EE">
            <w:pPr>
              <w:spacing w:after="0" w:line="240" w:lineRule="auto"/>
              <w:rPr>
                <w:rFonts w:ascii="Calibri" w:eastAsia="Times New Roman" w:hAnsi="Calibri" w:cs="Calibri"/>
                <w:sz w:val="18"/>
                <w:szCs w:val="18"/>
                <w:lang w:eastAsia="es-ES"/>
              </w:rPr>
            </w:pPr>
            <w:r w:rsidRPr="006114BE">
              <w:rPr>
                <w:rFonts w:ascii="Calibri" w:eastAsia="Times New Roman" w:hAnsi="Calibri" w:cs="Calibri"/>
                <w:sz w:val="18"/>
                <w:szCs w:val="18"/>
                <w:lang w:eastAsia="es-ES"/>
              </w:rPr>
              <w:t>Personería Municipal de Nemocón</w:t>
            </w:r>
          </w:p>
        </w:tc>
        <w:tc>
          <w:tcPr>
            <w:tcW w:w="848" w:type="dxa"/>
            <w:tcBorders>
              <w:top w:val="nil"/>
              <w:left w:val="nil"/>
              <w:bottom w:val="single" w:sz="4" w:space="0" w:color="8DB4E3"/>
              <w:right w:val="single" w:sz="4" w:space="0" w:color="8DB4E3"/>
            </w:tcBorders>
            <w:shd w:val="clear" w:color="000000" w:fill="FFFFFF"/>
            <w:noWrap/>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Local</w:t>
            </w:r>
          </w:p>
        </w:tc>
        <w:tc>
          <w:tcPr>
            <w:tcW w:w="19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Ministerio Público</w:t>
            </w:r>
          </w:p>
        </w:tc>
        <w:tc>
          <w:tcPr>
            <w:tcW w:w="27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Pública</w:t>
            </w:r>
          </w:p>
        </w:tc>
      </w:tr>
      <w:tr w:rsidR="006075EE" w:rsidRPr="006114BE" w:rsidTr="006114BE">
        <w:trPr>
          <w:trHeight w:val="255"/>
        </w:trPr>
        <w:tc>
          <w:tcPr>
            <w:tcW w:w="433" w:type="dxa"/>
            <w:tcBorders>
              <w:top w:val="single" w:sz="4" w:space="0" w:color="8DB4E3"/>
              <w:left w:val="single" w:sz="4" w:space="0" w:color="8DB3E2" w:themeColor="text2" w:themeTint="66"/>
              <w:bottom w:val="single" w:sz="4" w:space="0" w:color="8DB4E3"/>
              <w:right w:val="single" w:sz="4" w:space="0" w:color="8DB4E3"/>
            </w:tcBorders>
            <w:shd w:val="clear" w:color="000000" w:fill="DBE5F1"/>
            <w:noWrap/>
            <w:vAlign w:val="center"/>
            <w:hideMark/>
          </w:tcPr>
          <w:p w:rsidR="006075EE" w:rsidRPr="006114BE" w:rsidRDefault="006075EE" w:rsidP="006075EE">
            <w:pPr>
              <w:spacing w:after="0" w:line="240" w:lineRule="auto"/>
              <w:jc w:val="center"/>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29</w:t>
            </w:r>
          </w:p>
        </w:tc>
        <w:tc>
          <w:tcPr>
            <w:tcW w:w="3116" w:type="dxa"/>
            <w:tcBorders>
              <w:top w:val="nil"/>
              <w:left w:val="nil"/>
              <w:bottom w:val="single" w:sz="4" w:space="0" w:color="8DB4E3"/>
              <w:right w:val="single" w:sz="4" w:space="0" w:color="8DB4E3"/>
            </w:tcBorders>
            <w:shd w:val="clear" w:color="000000" w:fill="FFFFFF"/>
            <w:vAlign w:val="center"/>
            <w:hideMark/>
          </w:tcPr>
          <w:p w:rsidR="006075EE" w:rsidRPr="006114BE" w:rsidRDefault="006075EE" w:rsidP="006075EE">
            <w:pPr>
              <w:spacing w:after="0" w:line="240" w:lineRule="auto"/>
              <w:rPr>
                <w:rFonts w:ascii="Calibri" w:eastAsia="Times New Roman" w:hAnsi="Calibri" w:cs="Calibri"/>
                <w:sz w:val="18"/>
                <w:szCs w:val="18"/>
                <w:lang w:eastAsia="es-ES"/>
              </w:rPr>
            </w:pPr>
            <w:r w:rsidRPr="006114BE">
              <w:rPr>
                <w:rFonts w:ascii="Calibri" w:eastAsia="Times New Roman" w:hAnsi="Calibri" w:cs="Calibri"/>
                <w:sz w:val="18"/>
                <w:szCs w:val="18"/>
                <w:lang w:eastAsia="es-ES"/>
              </w:rPr>
              <w:t>Concejo Municipal de Nemocón</w:t>
            </w:r>
          </w:p>
        </w:tc>
        <w:tc>
          <w:tcPr>
            <w:tcW w:w="848" w:type="dxa"/>
            <w:tcBorders>
              <w:top w:val="nil"/>
              <w:left w:val="nil"/>
              <w:bottom w:val="single" w:sz="4" w:space="0" w:color="8DB4E3"/>
              <w:right w:val="single" w:sz="4" w:space="0" w:color="8DB4E3"/>
            </w:tcBorders>
            <w:shd w:val="clear" w:color="000000" w:fill="FFFFFF"/>
            <w:noWrap/>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Local</w:t>
            </w:r>
          </w:p>
        </w:tc>
        <w:tc>
          <w:tcPr>
            <w:tcW w:w="19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Legislativo</w:t>
            </w:r>
          </w:p>
        </w:tc>
        <w:tc>
          <w:tcPr>
            <w:tcW w:w="27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Pública</w:t>
            </w:r>
          </w:p>
        </w:tc>
      </w:tr>
      <w:tr w:rsidR="006075EE" w:rsidRPr="006114BE" w:rsidTr="006114BE">
        <w:trPr>
          <w:trHeight w:val="255"/>
        </w:trPr>
        <w:tc>
          <w:tcPr>
            <w:tcW w:w="433" w:type="dxa"/>
            <w:tcBorders>
              <w:top w:val="single" w:sz="4" w:space="0" w:color="8DB4E3"/>
              <w:left w:val="single" w:sz="4" w:space="0" w:color="8DB3E2" w:themeColor="text2" w:themeTint="66"/>
              <w:bottom w:val="single" w:sz="4" w:space="0" w:color="8DB4E3"/>
              <w:right w:val="single" w:sz="4" w:space="0" w:color="8DB4E3"/>
            </w:tcBorders>
            <w:shd w:val="clear" w:color="000000" w:fill="DBE5F1"/>
            <w:noWrap/>
            <w:vAlign w:val="center"/>
            <w:hideMark/>
          </w:tcPr>
          <w:p w:rsidR="006075EE" w:rsidRPr="006114BE" w:rsidRDefault="006075EE" w:rsidP="006075EE">
            <w:pPr>
              <w:spacing w:after="0" w:line="240" w:lineRule="auto"/>
              <w:jc w:val="center"/>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30</w:t>
            </w:r>
          </w:p>
        </w:tc>
        <w:tc>
          <w:tcPr>
            <w:tcW w:w="3116" w:type="dxa"/>
            <w:tcBorders>
              <w:top w:val="nil"/>
              <w:left w:val="nil"/>
              <w:bottom w:val="single" w:sz="4" w:space="0" w:color="8DB4E3"/>
              <w:right w:val="single" w:sz="4" w:space="0" w:color="8DB4E3"/>
            </w:tcBorders>
            <w:shd w:val="clear" w:color="000000" w:fill="FFFFFF"/>
            <w:vAlign w:val="center"/>
            <w:hideMark/>
          </w:tcPr>
          <w:p w:rsidR="006075EE" w:rsidRPr="006114BE" w:rsidRDefault="006075EE" w:rsidP="006075EE">
            <w:pPr>
              <w:spacing w:after="0" w:line="240" w:lineRule="auto"/>
              <w:rPr>
                <w:rFonts w:ascii="Calibri" w:eastAsia="Times New Roman" w:hAnsi="Calibri" w:cs="Calibri"/>
                <w:sz w:val="18"/>
                <w:szCs w:val="18"/>
                <w:lang w:eastAsia="es-ES"/>
              </w:rPr>
            </w:pPr>
            <w:r w:rsidRPr="006114BE">
              <w:rPr>
                <w:rFonts w:ascii="Calibri" w:eastAsia="Times New Roman" w:hAnsi="Calibri" w:cs="Calibri"/>
                <w:sz w:val="18"/>
                <w:szCs w:val="18"/>
                <w:lang w:eastAsia="es-ES"/>
              </w:rPr>
              <w:t>JAC Vereda Casa Blanca</w:t>
            </w:r>
          </w:p>
        </w:tc>
        <w:tc>
          <w:tcPr>
            <w:tcW w:w="848" w:type="dxa"/>
            <w:tcBorders>
              <w:top w:val="nil"/>
              <w:left w:val="nil"/>
              <w:bottom w:val="single" w:sz="4" w:space="0" w:color="8DB4E3"/>
              <w:right w:val="single" w:sz="4" w:space="0" w:color="8DB4E3"/>
            </w:tcBorders>
            <w:shd w:val="clear" w:color="000000" w:fill="FFFFFF"/>
            <w:noWrap/>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Local</w:t>
            </w:r>
          </w:p>
        </w:tc>
        <w:tc>
          <w:tcPr>
            <w:tcW w:w="19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Comunitario</w:t>
            </w:r>
          </w:p>
        </w:tc>
        <w:tc>
          <w:tcPr>
            <w:tcW w:w="27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Organización de la Sociedad Civil</w:t>
            </w:r>
          </w:p>
        </w:tc>
      </w:tr>
      <w:tr w:rsidR="006075EE" w:rsidRPr="006114BE" w:rsidTr="006114BE">
        <w:trPr>
          <w:trHeight w:val="255"/>
        </w:trPr>
        <w:tc>
          <w:tcPr>
            <w:tcW w:w="433" w:type="dxa"/>
            <w:tcBorders>
              <w:top w:val="single" w:sz="4" w:space="0" w:color="8DB4E3"/>
              <w:left w:val="single" w:sz="4" w:space="0" w:color="8DB3E2" w:themeColor="text2" w:themeTint="66"/>
              <w:bottom w:val="single" w:sz="4" w:space="0" w:color="8DB4E3"/>
              <w:right w:val="single" w:sz="4" w:space="0" w:color="8DB4E3"/>
            </w:tcBorders>
            <w:shd w:val="clear" w:color="000000" w:fill="DBE5F1"/>
            <w:noWrap/>
            <w:vAlign w:val="center"/>
            <w:hideMark/>
          </w:tcPr>
          <w:p w:rsidR="006075EE" w:rsidRPr="006114BE" w:rsidRDefault="006075EE" w:rsidP="006075EE">
            <w:pPr>
              <w:spacing w:after="0" w:line="240" w:lineRule="auto"/>
              <w:jc w:val="center"/>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31</w:t>
            </w:r>
          </w:p>
        </w:tc>
        <w:tc>
          <w:tcPr>
            <w:tcW w:w="3116" w:type="dxa"/>
            <w:tcBorders>
              <w:top w:val="nil"/>
              <w:left w:val="nil"/>
              <w:bottom w:val="single" w:sz="4" w:space="0" w:color="8DB4E3"/>
              <w:right w:val="single" w:sz="4" w:space="0" w:color="8DB4E3"/>
            </w:tcBorders>
            <w:shd w:val="clear" w:color="000000" w:fill="FFFFFF"/>
            <w:vAlign w:val="center"/>
            <w:hideMark/>
          </w:tcPr>
          <w:p w:rsidR="006075EE" w:rsidRPr="006114BE" w:rsidRDefault="006075EE" w:rsidP="006075EE">
            <w:pPr>
              <w:spacing w:after="0" w:line="240" w:lineRule="auto"/>
              <w:rPr>
                <w:rFonts w:ascii="Calibri" w:eastAsia="Times New Roman" w:hAnsi="Calibri" w:cs="Calibri"/>
                <w:sz w:val="18"/>
                <w:szCs w:val="18"/>
                <w:lang w:eastAsia="es-ES"/>
              </w:rPr>
            </w:pPr>
            <w:r w:rsidRPr="006114BE">
              <w:rPr>
                <w:rFonts w:ascii="Calibri" w:eastAsia="Times New Roman" w:hAnsi="Calibri" w:cs="Calibri"/>
                <w:sz w:val="18"/>
                <w:szCs w:val="18"/>
                <w:lang w:eastAsia="es-ES"/>
              </w:rPr>
              <w:t>JAC Vereda La Puerta</w:t>
            </w:r>
          </w:p>
        </w:tc>
        <w:tc>
          <w:tcPr>
            <w:tcW w:w="848" w:type="dxa"/>
            <w:tcBorders>
              <w:top w:val="nil"/>
              <w:left w:val="nil"/>
              <w:bottom w:val="single" w:sz="4" w:space="0" w:color="8DB4E3"/>
              <w:right w:val="single" w:sz="4" w:space="0" w:color="8DB4E3"/>
            </w:tcBorders>
            <w:shd w:val="clear" w:color="000000" w:fill="FFFFFF"/>
            <w:noWrap/>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Local</w:t>
            </w:r>
          </w:p>
        </w:tc>
        <w:tc>
          <w:tcPr>
            <w:tcW w:w="19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Comunitario</w:t>
            </w:r>
          </w:p>
        </w:tc>
        <w:tc>
          <w:tcPr>
            <w:tcW w:w="27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Organización de la Sociedad Civil</w:t>
            </w:r>
          </w:p>
        </w:tc>
      </w:tr>
      <w:tr w:rsidR="006075EE" w:rsidRPr="006114BE" w:rsidTr="006114BE">
        <w:trPr>
          <w:trHeight w:val="255"/>
        </w:trPr>
        <w:tc>
          <w:tcPr>
            <w:tcW w:w="433" w:type="dxa"/>
            <w:tcBorders>
              <w:top w:val="single" w:sz="4" w:space="0" w:color="8DB4E3"/>
              <w:left w:val="single" w:sz="4" w:space="0" w:color="8DB3E2" w:themeColor="text2" w:themeTint="66"/>
              <w:bottom w:val="single" w:sz="4" w:space="0" w:color="8DB4E3"/>
              <w:right w:val="single" w:sz="4" w:space="0" w:color="8DB4E3"/>
            </w:tcBorders>
            <w:shd w:val="clear" w:color="000000" w:fill="DBE5F1"/>
            <w:noWrap/>
            <w:vAlign w:val="center"/>
            <w:hideMark/>
          </w:tcPr>
          <w:p w:rsidR="006075EE" w:rsidRPr="006114BE" w:rsidRDefault="006075EE" w:rsidP="006075EE">
            <w:pPr>
              <w:spacing w:after="0" w:line="240" w:lineRule="auto"/>
              <w:jc w:val="center"/>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lastRenderedPageBreak/>
              <w:t>32</w:t>
            </w:r>
          </w:p>
        </w:tc>
        <w:tc>
          <w:tcPr>
            <w:tcW w:w="3116" w:type="dxa"/>
            <w:tcBorders>
              <w:top w:val="nil"/>
              <w:left w:val="nil"/>
              <w:bottom w:val="single" w:sz="4" w:space="0" w:color="8DB4E3"/>
              <w:right w:val="single" w:sz="4" w:space="0" w:color="8DB4E3"/>
            </w:tcBorders>
            <w:shd w:val="clear" w:color="000000" w:fill="FFFFFF"/>
            <w:vAlign w:val="center"/>
            <w:hideMark/>
          </w:tcPr>
          <w:p w:rsidR="006075EE" w:rsidRPr="006114BE" w:rsidRDefault="006075EE" w:rsidP="006075EE">
            <w:pPr>
              <w:spacing w:after="0" w:line="240" w:lineRule="auto"/>
              <w:rPr>
                <w:rFonts w:ascii="Calibri" w:eastAsia="Times New Roman" w:hAnsi="Calibri" w:cs="Calibri"/>
                <w:sz w:val="18"/>
                <w:szCs w:val="18"/>
                <w:lang w:eastAsia="es-ES"/>
              </w:rPr>
            </w:pPr>
            <w:r w:rsidRPr="006114BE">
              <w:rPr>
                <w:rFonts w:ascii="Calibri" w:eastAsia="Times New Roman" w:hAnsi="Calibri" w:cs="Calibri"/>
                <w:sz w:val="18"/>
                <w:szCs w:val="18"/>
                <w:lang w:eastAsia="es-ES"/>
              </w:rPr>
              <w:t>JAC Vereda Oratorio</w:t>
            </w:r>
          </w:p>
        </w:tc>
        <w:tc>
          <w:tcPr>
            <w:tcW w:w="848" w:type="dxa"/>
            <w:tcBorders>
              <w:top w:val="nil"/>
              <w:left w:val="nil"/>
              <w:bottom w:val="single" w:sz="4" w:space="0" w:color="8DB4E3"/>
              <w:right w:val="single" w:sz="4" w:space="0" w:color="8DB4E3"/>
            </w:tcBorders>
            <w:shd w:val="clear" w:color="000000" w:fill="FFFFFF"/>
            <w:noWrap/>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Local</w:t>
            </w:r>
          </w:p>
        </w:tc>
        <w:tc>
          <w:tcPr>
            <w:tcW w:w="19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Comunitario</w:t>
            </w:r>
          </w:p>
        </w:tc>
        <w:tc>
          <w:tcPr>
            <w:tcW w:w="27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Organización de la Sociedad Civil</w:t>
            </w:r>
          </w:p>
        </w:tc>
      </w:tr>
      <w:tr w:rsidR="006075EE" w:rsidRPr="006114BE" w:rsidTr="006114BE">
        <w:trPr>
          <w:trHeight w:val="255"/>
        </w:trPr>
        <w:tc>
          <w:tcPr>
            <w:tcW w:w="433" w:type="dxa"/>
            <w:tcBorders>
              <w:top w:val="single" w:sz="4" w:space="0" w:color="8DB4E3"/>
              <w:left w:val="single" w:sz="4" w:space="0" w:color="8DB3E2" w:themeColor="text2" w:themeTint="66"/>
              <w:bottom w:val="single" w:sz="4" w:space="0" w:color="8DB4E3"/>
              <w:right w:val="single" w:sz="4" w:space="0" w:color="8DB4E3"/>
            </w:tcBorders>
            <w:shd w:val="clear" w:color="000000" w:fill="DBE5F1"/>
            <w:noWrap/>
            <w:vAlign w:val="center"/>
            <w:hideMark/>
          </w:tcPr>
          <w:p w:rsidR="006075EE" w:rsidRPr="006114BE" w:rsidRDefault="006075EE" w:rsidP="006075EE">
            <w:pPr>
              <w:spacing w:after="0" w:line="240" w:lineRule="auto"/>
              <w:jc w:val="center"/>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33</w:t>
            </w:r>
          </w:p>
        </w:tc>
        <w:tc>
          <w:tcPr>
            <w:tcW w:w="3116" w:type="dxa"/>
            <w:tcBorders>
              <w:top w:val="nil"/>
              <w:left w:val="nil"/>
              <w:bottom w:val="single" w:sz="4" w:space="0" w:color="8DB4E3"/>
              <w:right w:val="single" w:sz="4" w:space="0" w:color="8DB4E3"/>
            </w:tcBorders>
            <w:shd w:val="clear" w:color="000000" w:fill="FFFFFF"/>
            <w:vAlign w:val="center"/>
            <w:hideMark/>
          </w:tcPr>
          <w:p w:rsidR="006075EE" w:rsidRPr="006114BE" w:rsidRDefault="006075EE" w:rsidP="006075EE">
            <w:pPr>
              <w:spacing w:after="0" w:line="240" w:lineRule="auto"/>
              <w:rPr>
                <w:rFonts w:ascii="Calibri" w:eastAsia="Times New Roman" w:hAnsi="Calibri" w:cs="Calibri"/>
                <w:sz w:val="18"/>
                <w:szCs w:val="18"/>
                <w:lang w:eastAsia="es-ES"/>
              </w:rPr>
            </w:pPr>
            <w:r w:rsidRPr="006114BE">
              <w:rPr>
                <w:rFonts w:ascii="Calibri" w:eastAsia="Times New Roman" w:hAnsi="Calibri" w:cs="Calibri"/>
                <w:sz w:val="18"/>
                <w:szCs w:val="18"/>
                <w:lang w:eastAsia="es-ES"/>
              </w:rPr>
              <w:t>JAC Vereda Aguaclara</w:t>
            </w:r>
          </w:p>
        </w:tc>
        <w:tc>
          <w:tcPr>
            <w:tcW w:w="848" w:type="dxa"/>
            <w:tcBorders>
              <w:top w:val="nil"/>
              <w:left w:val="nil"/>
              <w:bottom w:val="single" w:sz="4" w:space="0" w:color="8DB4E3"/>
              <w:right w:val="single" w:sz="4" w:space="0" w:color="8DB4E3"/>
            </w:tcBorders>
            <w:shd w:val="clear" w:color="000000" w:fill="FFFFFF"/>
            <w:noWrap/>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Local</w:t>
            </w:r>
          </w:p>
        </w:tc>
        <w:tc>
          <w:tcPr>
            <w:tcW w:w="19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Comunitario</w:t>
            </w:r>
          </w:p>
        </w:tc>
        <w:tc>
          <w:tcPr>
            <w:tcW w:w="27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Organización de la Sociedad Civil</w:t>
            </w:r>
          </w:p>
        </w:tc>
      </w:tr>
      <w:tr w:rsidR="006075EE" w:rsidRPr="006114BE" w:rsidTr="006114BE">
        <w:trPr>
          <w:trHeight w:val="255"/>
        </w:trPr>
        <w:tc>
          <w:tcPr>
            <w:tcW w:w="433" w:type="dxa"/>
            <w:tcBorders>
              <w:top w:val="single" w:sz="4" w:space="0" w:color="8DB4E3"/>
              <w:left w:val="single" w:sz="4" w:space="0" w:color="8DB3E2" w:themeColor="text2" w:themeTint="66"/>
              <w:bottom w:val="single" w:sz="4" w:space="0" w:color="8DB4E3"/>
              <w:right w:val="single" w:sz="4" w:space="0" w:color="8DB4E3"/>
            </w:tcBorders>
            <w:shd w:val="clear" w:color="000000" w:fill="DBE5F1"/>
            <w:noWrap/>
            <w:vAlign w:val="center"/>
            <w:hideMark/>
          </w:tcPr>
          <w:p w:rsidR="006075EE" w:rsidRPr="006114BE" w:rsidRDefault="006075EE" w:rsidP="006075EE">
            <w:pPr>
              <w:spacing w:after="0" w:line="240" w:lineRule="auto"/>
              <w:jc w:val="center"/>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34</w:t>
            </w:r>
          </w:p>
        </w:tc>
        <w:tc>
          <w:tcPr>
            <w:tcW w:w="3116" w:type="dxa"/>
            <w:tcBorders>
              <w:top w:val="nil"/>
              <w:left w:val="nil"/>
              <w:bottom w:val="single" w:sz="4" w:space="0" w:color="8DB4E3"/>
              <w:right w:val="single" w:sz="4" w:space="0" w:color="8DB4E3"/>
            </w:tcBorders>
            <w:shd w:val="clear" w:color="000000" w:fill="FFFFFF"/>
            <w:vAlign w:val="center"/>
            <w:hideMark/>
          </w:tcPr>
          <w:p w:rsidR="006075EE" w:rsidRPr="006114BE" w:rsidRDefault="006075EE" w:rsidP="006075EE">
            <w:pPr>
              <w:spacing w:after="0" w:line="240" w:lineRule="auto"/>
              <w:rPr>
                <w:rFonts w:ascii="Calibri" w:eastAsia="Times New Roman" w:hAnsi="Calibri" w:cs="Calibri"/>
                <w:sz w:val="18"/>
                <w:szCs w:val="18"/>
                <w:lang w:eastAsia="es-ES"/>
              </w:rPr>
            </w:pPr>
            <w:r w:rsidRPr="006114BE">
              <w:rPr>
                <w:rFonts w:ascii="Calibri" w:eastAsia="Times New Roman" w:hAnsi="Calibri" w:cs="Calibri"/>
                <w:sz w:val="18"/>
                <w:szCs w:val="18"/>
                <w:lang w:eastAsia="es-ES"/>
              </w:rPr>
              <w:t>JAC Vereda Patio Bonito</w:t>
            </w:r>
          </w:p>
        </w:tc>
        <w:tc>
          <w:tcPr>
            <w:tcW w:w="848" w:type="dxa"/>
            <w:tcBorders>
              <w:top w:val="nil"/>
              <w:left w:val="nil"/>
              <w:bottom w:val="single" w:sz="4" w:space="0" w:color="8DB4E3"/>
              <w:right w:val="single" w:sz="4" w:space="0" w:color="8DB4E3"/>
            </w:tcBorders>
            <w:shd w:val="clear" w:color="000000" w:fill="FFFFFF"/>
            <w:noWrap/>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Local</w:t>
            </w:r>
          </w:p>
        </w:tc>
        <w:tc>
          <w:tcPr>
            <w:tcW w:w="19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Comunitario</w:t>
            </w:r>
          </w:p>
        </w:tc>
        <w:tc>
          <w:tcPr>
            <w:tcW w:w="27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Organización de la Sociedad Civil</w:t>
            </w:r>
          </w:p>
        </w:tc>
      </w:tr>
      <w:tr w:rsidR="006075EE" w:rsidRPr="006114BE" w:rsidTr="006114BE">
        <w:trPr>
          <w:trHeight w:val="255"/>
        </w:trPr>
        <w:tc>
          <w:tcPr>
            <w:tcW w:w="433" w:type="dxa"/>
            <w:tcBorders>
              <w:top w:val="single" w:sz="4" w:space="0" w:color="8DB4E3"/>
              <w:left w:val="single" w:sz="4" w:space="0" w:color="8DB3E2" w:themeColor="text2" w:themeTint="66"/>
              <w:bottom w:val="single" w:sz="4" w:space="0" w:color="8DB4E3"/>
              <w:right w:val="single" w:sz="4" w:space="0" w:color="8DB4E3"/>
            </w:tcBorders>
            <w:shd w:val="clear" w:color="000000" w:fill="DBE5F1"/>
            <w:noWrap/>
            <w:vAlign w:val="center"/>
            <w:hideMark/>
          </w:tcPr>
          <w:p w:rsidR="006075EE" w:rsidRPr="006114BE" w:rsidRDefault="006075EE" w:rsidP="006075EE">
            <w:pPr>
              <w:spacing w:after="0" w:line="240" w:lineRule="auto"/>
              <w:jc w:val="center"/>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35</w:t>
            </w:r>
          </w:p>
        </w:tc>
        <w:tc>
          <w:tcPr>
            <w:tcW w:w="3116" w:type="dxa"/>
            <w:tcBorders>
              <w:top w:val="nil"/>
              <w:left w:val="nil"/>
              <w:bottom w:val="single" w:sz="4" w:space="0" w:color="8DB4E3"/>
              <w:right w:val="single" w:sz="4" w:space="0" w:color="8DB4E3"/>
            </w:tcBorders>
            <w:shd w:val="clear" w:color="000000" w:fill="FFFFFF"/>
            <w:vAlign w:val="center"/>
            <w:hideMark/>
          </w:tcPr>
          <w:p w:rsidR="006075EE" w:rsidRPr="006114BE" w:rsidRDefault="006075EE" w:rsidP="006075EE">
            <w:pPr>
              <w:spacing w:after="0" w:line="240" w:lineRule="auto"/>
              <w:rPr>
                <w:rFonts w:ascii="Calibri" w:eastAsia="Times New Roman" w:hAnsi="Calibri" w:cs="Calibri"/>
                <w:sz w:val="18"/>
                <w:szCs w:val="18"/>
                <w:lang w:eastAsia="es-ES"/>
              </w:rPr>
            </w:pPr>
            <w:r w:rsidRPr="006114BE">
              <w:rPr>
                <w:rFonts w:ascii="Calibri" w:eastAsia="Times New Roman" w:hAnsi="Calibri" w:cs="Calibri"/>
                <w:sz w:val="18"/>
                <w:szCs w:val="18"/>
                <w:lang w:eastAsia="es-ES"/>
              </w:rPr>
              <w:t>Propietarios Nemocón</w:t>
            </w:r>
          </w:p>
        </w:tc>
        <w:tc>
          <w:tcPr>
            <w:tcW w:w="848" w:type="dxa"/>
            <w:tcBorders>
              <w:top w:val="nil"/>
              <w:left w:val="nil"/>
              <w:bottom w:val="single" w:sz="4" w:space="0" w:color="8DB4E3"/>
              <w:right w:val="single" w:sz="4" w:space="0" w:color="8DB4E3"/>
            </w:tcBorders>
            <w:shd w:val="clear" w:color="000000" w:fill="FFFFFF"/>
            <w:noWrap/>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Local</w:t>
            </w:r>
          </w:p>
        </w:tc>
        <w:tc>
          <w:tcPr>
            <w:tcW w:w="19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Otro</w:t>
            </w:r>
          </w:p>
        </w:tc>
        <w:tc>
          <w:tcPr>
            <w:tcW w:w="27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Ciudadana</w:t>
            </w:r>
          </w:p>
        </w:tc>
      </w:tr>
      <w:tr w:rsidR="006075EE" w:rsidRPr="006114BE" w:rsidTr="006114BE">
        <w:trPr>
          <w:trHeight w:val="255"/>
        </w:trPr>
        <w:tc>
          <w:tcPr>
            <w:tcW w:w="433" w:type="dxa"/>
            <w:tcBorders>
              <w:top w:val="single" w:sz="4" w:space="0" w:color="8DB4E3"/>
              <w:left w:val="single" w:sz="4" w:space="0" w:color="8DB3E2" w:themeColor="text2" w:themeTint="66"/>
              <w:bottom w:val="single" w:sz="4" w:space="0" w:color="8DB4E3"/>
              <w:right w:val="single" w:sz="4" w:space="0" w:color="8DB4E3"/>
            </w:tcBorders>
            <w:shd w:val="clear" w:color="000000" w:fill="DBE5F1"/>
            <w:noWrap/>
            <w:vAlign w:val="center"/>
            <w:hideMark/>
          </w:tcPr>
          <w:p w:rsidR="006075EE" w:rsidRPr="006114BE" w:rsidRDefault="006075EE" w:rsidP="006075EE">
            <w:pPr>
              <w:spacing w:after="0" w:line="240" w:lineRule="auto"/>
              <w:jc w:val="center"/>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36</w:t>
            </w:r>
          </w:p>
        </w:tc>
        <w:tc>
          <w:tcPr>
            <w:tcW w:w="3116" w:type="dxa"/>
            <w:tcBorders>
              <w:top w:val="nil"/>
              <w:left w:val="nil"/>
              <w:bottom w:val="single" w:sz="4" w:space="0" w:color="8DB4E3"/>
              <w:right w:val="single" w:sz="4" w:space="0" w:color="8DB4E3"/>
            </w:tcBorders>
            <w:shd w:val="clear" w:color="000000" w:fill="FFFFFF"/>
            <w:vAlign w:val="center"/>
            <w:hideMark/>
          </w:tcPr>
          <w:p w:rsidR="006075EE" w:rsidRPr="006114BE" w:rsidRDefault="006075EE" w:rsidP="006075EE">
            <w:pPr>
              <w:spacing w:after="0" w:line="240" w:lineRule="auto"/>
              <w:rPr>
                <w:rFonts w:ascii="Calibri" w:eastAsia="Times New Roman" w:hAnsi="Calibri" w:cs="Calibri"/>
                <w:sz w:val="18"/>
                <w:szCs w:val="18"/>
                <w:lang w:eastAsia="es-ES"/>
              </w:rPr>
            </w:pPr>
            <w:r w:rsidRPr="006114BE">
              <w:rPr>
                <w:rFonts w:ascii="Calibri" w:eastAsia="Times New Roman" w:hAnsi="Calibri" w:cs="Calibri"/>
                <w:sz w:val="18"/>
                <w:szCs w:val="18"/>
                <w:lang w:eastAsia="es-ES"/>
              </w:rPr>
              <w:t>Alcaldía  Municipal de Cogua</w:t>
            </w:r>
          </w:p>
        </w:tc>
        <w:tc>
          <w:tcPr>
            <w:tcW w:w="848" w:type="dxa"/>
            <w:tcBorders>
              <w:top w:val="nil"/>
              <w:left w:val="nil"/>
              <w:bottom w:val="single" w:sz="4" w:space="0" w:color="8DB4E3"/>
              <w:right w:val="single" w:sz="4" w:space="0" w:color="8DB4E3"/>
            </w:tcBorders>
            <w:shd w:val="clear" w:color="000000" w:fill="FFFFFF"/>
            <w:noWrap/>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Local</w:t>
            </w:r>
          </w:p>
        </w:tc>
        <w:tc>
          <w:tcPr>
            <w:tcW w:w="19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Ejecutivo</w:t>
            </w:r>
          </w:p>
        </w:tc>
        <w:tc>
          <w:tcPr>
            <w:tcW w:w="27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Pública</w:t>
            </w:r>
          </w:p>
        </w:tc>
      </w:tr>
      <w:tr w:rsidR="006075EE" w:rsidRPr="006114BE" w:rsidTr="006114BE">
        <w:trPr>
          <w:trHeight w:val="255"/>
        </w:trPr>
        <w:tc>
          <w:tcPr>
            <w:tcW w:w="433" w:type="dxa"/>
            <w:tcBorders>
              <w:top w:val="single" w:sz="4" w:space="0" w:color="8DB4E3"/>
              <w:left w:val="single" w:sz="4" w:space="0" w:color="8DB3E2" w:themeColor="text2" w:themeTint="66"/>
              <w:bottom w:val="single" w:sz="4" w:space="0" w:color="8DB4E3"/>
              <w:right w:val="single" w:sz="4" w:space="0" w:color="8DB4E3"/>
            </w:tcBorders>
            <w:shd w:val="clear" w:color="000000" w:fill="DBE5F1"/>
            <w:noWrap/>
            <w:vAlign w:val="center"/>
            <w:hideMark/>
          </w:tcPr>
          <w:p w:rsidR="006075EE" w:rsidRPr="006114BE" w:rsidRDefault="006075EE" w:rsidP="006075EE">
            <w:pPr>
              <w:spacing w:after="0" w:line="240" w:lineRule="auto"/>
              <w:jc w:val="center"/>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37</w:t>
            </w:r>
          </w:p>
        </w:tc>
        <w:tc>
          <w:tcPr>
            <w:tcW w:w="3116" w:type="dxa"/>
            <w:tcBorders>
              <w:top w:val="nil"/>
              <w:left w:val="nil"/>
              <w:bottom w:val="single" w:sz="4" w:space="0" w:color="8DB4E3"/>
              <w:right w:val="single" w:sz="4" w:space="0" w:color="8DB4E3"/>
            </w:tcBorders>
            <w:shd w:val="clear" w:color="000000" w:fill="FFFFFF"/>
            <w:vAlign w:val="center"/>
            <w:hideMark/>
          </w:tcPr>
          <w:p w:rsidR="006075EE" w:rsidRPr="006114BE" w:rsidRDefault="006075EE" w:rsidP="006075EE">
            <w:pPr>
              <w:spacing w:after="0" w:line="240" w:lineRule="auto"/>
              <w:rPr>
                <w:rFonts w:ascii="Calibri" w:eastAsia="Times New Roman" w:hAnsi="Calibri" w:cs="Calibri"/>
                <w:sz w:val="18"/>
                <w:szCs w:val="18"/>
                <w:lang w:eastAsia="es-ES"/>
              </w:rPr>
            </w:pPr>
            <w:r w:rsidRPr="006114BE">
              <w:rPr>
                <w:rFonts w:ascii="Calibri" w:eastAsia="Times New Roman" w:hAnsi="Calibri" w:cs="Calibri"/>
                <w:sz w:val="18"/>
                <w:szCs w:val="18"/>
                <w:lang w:eastAsia="es-ES"/>
              </w:rPr>
              <w:t>Personería Municipal de Cogua</w:t>
            </w:r>
          </w:p>
        </w:tc>
        <w:tc>
          <w:tcPr>
            <w:tcW w:w="848" w:type="dxa"/>
            <w:tcBorders>
              <w:top w:val="nil"/>
              <w:left w:val="nil"/>
              <w:bottom w:val="single" w:sz="4" w:space="0" w:color="8DB4E3"/>
              <w:right w:val="single" w:sz="4" w:space="0" w:color="8DB4E3"/>
            </w:tcBorders>
            <w:shd w:val="clear" w:color="000000" w:fill="FFFFFF"/>
            <w:noWrap/>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Local</w:t>
            </w:r>
          </w:p>
        </w:tc>
        <w:tc>
          <w:tcPr>
            <w:tcW w:w="19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Ministerio Público</w:t>
            </w:r>
          </w:p>
        </w:tc>
        <w:tc>
          <w:tcPr>
            <w:tcW w:w="27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Pública</w:t>
            </w:r>
          </w:p>
        </w:tc>
      </w:tr>
      <w:tr w:rsidR="006075EE" w:rsidRPr="006114BE" w:rsidTr="006114BE">
        <w:trPr>
          <w:trHeight w:val="255"/>
        </w:trPr>
        <w:tc>
          <w:tcPr>
            <w:tcW w:w="433" w:type="dxa"/>
            <w:tcBorders>
              <w:top w:val="single" w:sz="4" w:space="0" w:color="8DB4E3"/>
              <w:left w:val="single" w:sz="4" w:space="0" w:color="8DB3E2" w:themeColor="text2" w:themeTint="66"/>
              <w:bottom w:val="single" w:sz="4" w:space="0" w:color="8DB4E3"/>
              <w:right w:val="single" w:sz="4" w:space="0" w:color="8DB4E3"/>
            </w:tcBorders>
            <w:shd w:val="clear" w:color="000000" w:fill="DBE5F1"/>
            <w:noWrap/>
            <w:vAlign w:val="center"/>
            <w:hideMark/>
          </w:tcPr>
          <w:p w:rsidR="006075EE" w:rsidRPr="006114BE" w:rsidRDefault="006075EE" w:rsidP="006075EE">
            <w:pPr>
              <w:spacing w:after="0" w:line="240" w:lineRule="auto"/>
              <w:jc w:val="center"/>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38</w:t>
            </w:r>
          </w:p>
        </w:tc>
        <w:tc>
          <w:tcPr>
            <w:tcW w:w="3116" w:type="dxa"/>
            <w:tcBorders>
              <w:top w:val="nil"/>
              <w:left w:val="nil"/>
              <w:bottom w:val="single" w:sz="4" w:space="0" w:color="8DB4E3"/>
              <w:right w:val="single" w:sz="4" w:space="0" w:color="8DB4E3"/>
            </w:tcBorders>
            <w:shd w:val="clear" w:color="000000" w:fill="FFFFFF"/>
            <w:vAlign w:val="center"/>
            <w:hideMark/>
          </w:tcPr>
          <w:p w:rsidR="006075EE" w:rsidRPr="006114BE" w:rsidRDefault="006075EE" w:rsidP="006075EE">
            <w:pPr>
              <w:spacing w:after="0" w:line="240" w:lineRule="auto"/>
              <w:rPr>
                <w:rFonts w:ascii="Calibri" w:eastAsia="Times New Roman" w:hAnsi="Calibri" w:cs="Calibri"/>
                <w:sz w:val="18"/>
                <w:szCs w:val="18"/>
                <w:lang w:eastAsia="es-ES"/>
              </w:rPr>
            </w:pPr>
            <w:r w:rsidRPr="006114BE">
              <w:rPr>
                <w:rFonts w:ascii="Calibri" w:eastAsia="Times New Roman" w:hAnsi="Calibri" w:cs="Calibri"/>
                <w:sz w:val="18"/>
                <w:szCs w:val="18"/>
                <w:lang w:eastAsia="es-ES"/>
              </w:rPr>
              <w:t>Concejo Municipal de Cogua</w:t>
            </w:r>
          </w:p>
        </w:tc>
        <w:tc>
          <w:tcPr>
            <w:tcW w:w="848" w:type="dxa"/>
            <w:tcBorders>
              <w:top w:val="nil"/>
              <w:left w:val="nil"/>
              <w:bottom w:val="single" w:sz="4" w:space="0" w:color="8DB4E3"/>
              <w:right w:val="single" w:sz="4" w:space="0" w:color="8DB4E3"/>
            </w:tcBorders>
            <w:shd w:val="clear" w:color="000000" w:fill="FFFFFF"/>
            <w:noWrap/>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Local</w:t>
            </w:r>
          </w:p>
        </w:tc>
        <w:tc>
          <w:tcPr>
            <w:tcW w:w="19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Legislativo</w:t>
            </w:r>
          </w:p>
        </w:tc>
        <w:tc>
          <w:tcPr>
            <w:tcW w:w="27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Pública</w:t>
            </w:r>
          </w:p>
        </w:tc>
      </w:tr>
      <w:tr w:rsidR="006075EE" w:rsidRPr="006114BE" w:rsidTr="006114BE">
        <w:trPr>
          <w:trHeight w:val="255"/>
        </w:trPr>
        <w:tc>
          <w:tcPr>
            <w:tcW w:w="433" w:type="dxa"/>
            <w:tcBorders>
              <w:top w:val="single" w:sz="4" w:space="0" w:color="8DB4E3"/>
              <w:left w:val="single" w:sz="4" w:space="0" w:color="8DB3E2" w:themeColor="text2" w:themeTint="66"/>
              <w:bottom w:val="single" w:sz="4" w:space="0" w:color="8DB4E3"/>
              <w:right w:val="single" w:sz="4" w:space="0" w:color="8DB4E3"/>
            </w:tcBorders>
            <w:shd w:val="clear" w:color="000000" w:fill="DBE5F1"/>
            <w:noWrap/>
            <w:vAlign w:val="center"/>
            <w:hideMark/>
          </w:tcPr>
          <w:p w:rsidR="006075EE" w:rsidRPr="006114BE" w:rsidRDefault="006075EE" w:rsidP="006075EE">
            <w:pPr>
              <w:spacing w:after="0" w:line="240" w:lineRule="auto"/>
              <w:jc w:val="center"/>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39</w:t>
            </w:r>
          </w:p>
        </w:tc>
        <w:tc>
          <w:tcPr>
            <w:tcW w:w="3116" w:type="dxa"/>
            <w:tcBorders>
              <w:top w:val="nil"/>
              <w:left w:val="nil"/>
              <w:bottom w:val="single" w:sz="4" w:space="0" w:color="8DB4E3"/>
              <w:right w:val="single" w:sz="4" w:space="0" w:color="8DB4E3"/>
            </w:tcBorders>
            <w:shd w:val="clear" w:color="000000" w:fill="FFFFFF"/>
            <w:vAlign w:val="center"/>
            <w:hideMark/>
          </w:tcPr>
          <w:p w:rsidR="006075EE" w:rsidRPr="006114BE" w:rsidRDefault="006075EE" w:rsidP="006075EE">
            <w:pPr>
              <w:spacing w:after="0" w:line="240" w:lineRule="auto"/>
              <w:rPr>
                <w:rFonts w:ascii="Calibri" w:eastAsia="Times New Roman" w:hAnsi="Calibri" w:cs="Calibri"/>
                <w:sz w:val="18"/>
                <w:szCs w:val="18"/>
                <w:lang w:eastAsia="es-ES"/>
              </w:rPr>
            </w:pPr>
            <w:r w:rsidRPr="006114BE">
              <w:rPr>
                <w:rFonts w:ascii="Calibri" w:eastAsia="Times New Roman" w:hAnsi="Calibri" w:cs="Calibri"/>
                <w:sz w:val="18"/>
                <w:szCs w:val="18"/>
                <w:lang w:eastAsia="es-ES"/>
              </w:rPr>
              <w:t>Asojuntas Municipal de Cogua</w:t>
            </w:r>
          </w:p>
        </w:tc>
        <w:tc>
          <w:tcPr>
            <w:tcW w:w="848" w:type="dxa"/>
            <w:tcBorders>
              <w:top w:val="nil"/>
              <w:left w:val="nil"/>
              <w:bottom w:val="single" w:sz="4" w:space="0" w:color="8DB4E3"/>
              <w:right w:val="single" w:sz="4" w:space="0" w:color="8DB4E3"/>
            </w:tcBorders>
            <w:shd w:val="clear" w:color="000000" w:fill="FFFFFF"/>
            <w:noWrap/>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Local</w:t>
            </w:r>
          </w:p>
        </w:tc>
        <w:tc>
          <w:tcPr>
            <w:tcW w:w="19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Comunitario</w:t>
            </w:r>
          </w:p>
        </w:tc>
        <w:tc>
          <w:tcPr>
            <w:tcW w:w="27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Organización de la Sociedad Civil</w:t>
            </w:r>
          </w:p>
        </w:tc>
      </w:tr>
      <w:tr w:rsidR="006075EE" w:rsidRPr="006114BE" w:rsidTr="006114BE">
        <w:trPr>
          <w:trHeight w:val="255"/>
        </w:trPr>
        <w:tc>
          <w:tcPr>
            <w:tcW w:w="433" w:type="dxa"/>
            <w:tcBorders>
              <w:top w:val="single" w:sz="4" w:space="0" w:color="8DB4E3"/>
              <w:left w:val="single" w:sz="4" w:space="0" w:color="8DB3E2" w:themeColor="text2" w:themeTint="66"/>
              <w:bottom w:val="single" w:sz="4" w:space="0" w:color="8DB4E3"/>
              <w:right w:val="single" w:sz="4" w:space="0" w:color="8DB4E3"/>
            </w:tcBorders>
            <w:shd w:val="clear" w:color="000000" w:fill="DBE5F1"/>
            <w:noWrap/>
            <w:vAlign w:val="center"/>
            <w:hideMark/>
          </w:tcPr>
          <w:p w:rsidR="006075EE" w:rsidRPr="006114BE" w:rsidRDefault="006075EE" w:rsidP="006075EE">
            <w:pPr>
              <w:spacing w:after="0" w:line="240" w:lineRule="auto"/>
              <w:jc w:val="center"/>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40</w:t>
            </w:r>
          </w:p>
        </w:tc>
        <w:tc>
          <w:tcPr>
            <w:tcW w:w="3116" w:type="dxa"/>
            <w:tcBorders>
              <w:top w:val="nil"/>
              <w:left w:val="nil"/>
              <w:bottom w:val="single" w:sz="4" w:space="0" w:color="8DB4E3"/>
              <w:right w:val="single" w:sz="4" w:space="0" w:color="8DB4E3"/>
            </w:tcBorders>
            <w:shd w:val="clear" w:color="000000" w:fill="FFFFFF"/>
            <w:vAlign w:val="center"/>
            <w:hideMark/>
          </w:tcPr>
          <w:p w:rsidR="006075EE" w:rsidRPr="006114BE" w:rsidRDefault="006075EE" w:rsidP="006075EE">
            <w:pPr>
              <w:spacing w:after="0" w:line="240" w:lineRule="auto"/>
              <w:rPr>
                <w:rFonts w:ascii="Calibri" w:eastAsia="Times New Roman" w:hAnsi="Calibri" w:cs="Calibri"/>
                <w:sz w:val="18"/>
                <w:szCs w:val="18"/>
                <w:lang w:eastAsia="es-ES"/>
              </w:rPr>
            </w:pPr>
            <w:r w:rsidRPr="006114BE">
              <w:rPr>
                <w:rFonts w:ascii="Calibri" w:eastAsia="Times New Roman" w:hAnsi="Calibri" w:cs="Calibri"/>
                <w:sz w:val="18"/>
                <w:szCs w:val="18"/>
                <w:lang w:eastAsia="es-ES"/>
              </w:rPr>
              <w:t>JAC Vereda Mortiño</w:t>
            </w:r>
          </w:p>
        </w:tc>
        <w:tc>
          <w:tcPr>
            <w:tcW w:w="848" w:type="dxa"/>
            <w:tcBorders>
              <w:top w:val="nil"/>
              <w:left w:val="nil"/>
              <w:bottom w:val="single" w:sz="4" w:space="0" w:color="8DB4E3"/>
              <w:right w:val="single" w:sz="4" w:space="0" w:color="8DB4E3"/>
            </w:tcBorders>
            <w:shd w:val="clear" w:color="000000" w:fill="FFFFFF"/>
            <w:noWrap/>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Local</w:t>
            </w:r>
          </w:p>
        </w:tc>
        <w:tc>
          <w:tcPr>
            <w:tcW w:w="19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Comunitario</w:t>
            </w:r>
          </w:p>
        </w:tc>
        <w:tc>
          <w:tcPr>
            <w:tcW w:w="27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Organización de la Sociedad Civil</w:t>
            </w:r>
          </w:p>
        </w:tc>
      </w:tr>
      <w:tr w:rsidR="006075EE" w:rsidRPr="006114BE" w:rsidTr="006114BE">
        <w:trPr>
          <w:trHeight w:val="255"/>
        </w:trPr>
        <w:tc>
          <w:tcPr>
            <w:tcW w:w="433" w:type="dxa"/>
            <w:tcBorders>
              <w:top w:val="single" w:sz="4" w:space="0" w:color="8DB4E3"/>
              <w:left w:val="single" w:sz="4" w:space="0" w:color="8DB3E2" w:themeColor="text2" w:themeTint="66"/>
              <w:bottom w:val="single" w:sz="4" w:space="0" w:color="8DB4E3"/>
              <w:right w:val="single" w:sz="4" w:space="0" w:color="8DB4E3"/>
            </w:tcBorders>
            <w:shd w:val="clear" w:color="000000" w:fill="DBE5F1"/>
            <w:noWrap/>
            <w:vAlign w:val="center"/>
            <w:hideMark/>
          </w:tcPr>
          <w:p w:rsidR="006075EE" w:rsidRPr="006114BE" w:rsidRDefault="006075EE" w:rsidP="006075EE">
            <w:pPr>
              <w:spacing w:after="0" w:line="240" w:lineRule="auto"/>
              <w:jc w:val="center"/>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41</w:t>
            </w:r>
          </w:p>
        </w:tc>
        <w:tc>
          <w:tcPr>
            <w:tcW w:w="3116" w:type="dxa"/>
            <w:tcBorders>
              <w:top w:val="nil"/>
              <w:left w:val="nil"/>
              <w:bottom w:val="single" w:sz="4" w:space="0" w:color="8DB4E3"/>
              <w:right w:val="single" w:sz="4" w:space="0" w:color="8DB4E3"/>
            </w:tcBorders>
            <w:shd w:val="clear" w:color="000000" w:fill="FFFFFF"/>
            <w:vAlign w:val="center"/>
            <w:hideMark/>
          </w:tcPr>
          <w:p w:rsidR="006075EE" w:rsidRPr="006114BE" w:rsidRDefault="006075EE" w:rsidP="006075EE">
            <w:pPr>
              <w:spacing w:after="0" w:line="240" w:lineRule="auto"/>
              <w:rPr>
                <w:rFonts w:ascii="Calibri" w:eastAsia="Times New Roman" w:hAnsi="Calibri" w:cs="Calibri"/>
                <w:sz w:val="18"/>
                <w:szCs w:val="18"/>
                <w:lang w:eastAsia="es-ES"/>
              </w:rPr>
            </w:pPr>
            <w:r w:rsidRPr="006114BE">
              <w:rPr>
                <w:rFonts w:ascii="Calibri" w:eastAsia="Times New Roman" w:hAnsi="Calibri" w:cs="Calibri"/>
                <w:sz w:val="18"/>
                <w:szCs w:val="18"/>
                <w:lang w:eastAsia="es-ES"/>
              </w:rPr>
              <w:t>JAC Vereda Rincón Santo</w:t>
            </w:r>
          </w:p>
        </w:tc>
        <w:tc>
          <w:tcPr>
            <w:tcW w:w="848" w:type="dxa"/>
            <w:tcBorders>
              <w:top w:val="nil"/>
              <w:left w:val="nil"/>
              <w:bottom w:val="single" w:sz="4" w:space="0" w:color="8DB4E3"/>
              <w:right w:val="single" w:sz="4" w:space="0" w:color="8DB4E3"/>
            </w:tcBorders>
            <w:shd w:val="clear" w:color="000000" w:fill="FFFFFF"/>
            <w:noWrap/>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Local</w:t>
            </w:r>
          </w:p>
        </w:tc>
        <w:tc>
          <w:tcPr>
            <w:tcW w:w="19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Comunitario</w:t>
            </w:r>
          </w:p>
        </w:tc>
        <w:tc>
          <w:tcPr>
            <w:tcW w:w="27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Organización de la Sociedad Civil</w:t>
            </w:r>
          </w:p>
        </w:tc>
      </w:tr>
      <w:tr w:rsidR="006075EE" w:rsidRPr="006114BE" w:rsidTr="006114BE">
        <w:trPr>
          <w:trHeight w:val="255"/>
        </w:trPr>
        <w:tc>
          <w:tcPr>
            <w:tcW w:w="433" w:type="dxa"/>
            <w:tcBorders>
              <w:top w:val="single" w:sz="4" w:space="0" w:color="8DB4E3"/>
              <w:left w:val="single" w:sz="4" w:space="0" w:color="8DB3E2" w:themeColor="text2" w:themeTint="66"/>
              <w:bottom w:val="single" w:sz="4" w:space="0" w:color="8DB4E3"/>
              <w:right w:val="single" w:sz="4" w:space="0" w:color="8DB4E3"/>
            </w:tcBorders>
            <w:shd w:val="clear" w:color="000000" w:fill="DBE5F1"/>
            <w:noWrap/>
            <w:vAlign w:val="center"/>
            <w:hideMark/>
          </w:tcPr>
          <w:p w:rsidR="006075EE" w:rsidRPr="006114BE" w:rsidRDefault="006075EE" w:rsidP="006075EE">
            <w:pPr>
              <w:spacing w:after="0" w:line="240" w:lineRule="auto"/>
              <w:jc w:val="center"/>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42</w:t>
            </w:r>
          </w:p>
        </w:tc>
        <w:tc>
          <w:tcPr>
            <w:tcW w:w="3116" w:type="dxa"/>
            <w:tcBorders>
              <w:top w:val="nil"/>
              <w:left w:val="nil"/>
              <w:bottom w:val="single" w:sz="4" w:space="0" w:color="8DB4E3"/>
              <w:right w:val="single" w:sz="4" w:space="0" w:color="8DB4E3"/>
            </w:tcBorders>
            <w:shd w:val="clear" w:color="000000" w:fill="FFFFFF"/>
            <w:vAlign w:val="center"/>
            <w:hideMark/>
          </w:tcPr>
          <w:p w:rsidR="006075EE" w:rsidRPr="006114BE" w:rsidRDefault="006075EE" w:rsidP="006075EE">
            <w:pPr>
              <w:spacing w:after="0" w:line="240" w:lineRule="auto"/>
              <w:rPr>
                <w:rFonts w:ascii="Calibri" w:eastAsia="Times New Roman" w:hAnsi="Calibri" w:cs="Calibri"/>
                <w:sz w:val="18"/>
                <w:szCs w:val="18"/>
                <w:lang w:eastAsia="es-ES"/>
              </w:rPr>
            </w:pPr>
            <w:r w:rsidRPr="006114BE">
              <w:rPr>
                <w:rFonts w:ascii="Calibri" w:eastAsia="Times New Roman" w:hAnsi="Calibri" w:cs="Calibri"/>
                <w:sz w:val="18"/>
                <w:szCs w:val="18"/>
                <w:lang w:eastAsia="es-ES"/>
              </w:rPr>
              <w:t>Propietarios Cogua</w:t>
            </w:r>
          </w:p>
        </w:tc>
        <w:tc>
          <w:tcPr>
            <w:tcW w:w="848" w:type="dxa"/>
            <w:tcBorders>
              <w:top w:val="nil"/>
              <w:left w:val="nil"/>
              <w:bottom w:val="single" w:sz="4" w:space="0" w:color="8DB4E3"/>
              <w:right w:val="single" w:sz="4" w:space="0" w:color="8DB4E3"/>
            </w:tcBorders>
            <w:shd w:val="clear" w:color="000000" w:fill="FFFFFF"/>
            <w:noWrap/>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Local</w:t>
            </w:r>
          </w:p>
        </w:tc>
        <w:tc>
          <w:tcPr>
            <w:tcW w:w="19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Otro</w:t>
            </w:r>
          </w:p>
        </w:tc>
        <w:tc>
          <w:tcPr>
            <w:tcW w:w="27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Ciudadana</w:t>
            </w:r>
          </w:p>
        </w:tc>
      </w:tr>
      <w:tr w:rsidR="006075EE" w:rsidRPr="006114BE" w:rsidTr="006114BE">
        <w:trPr>
          <w:trHeight w:val="255"/>
        </w:trPr>
        <w:tc>
          <w:tcPr>
            <w:tcW w:w="433" w:type="dxa"/>
            <w:tcBorders>
              <w:top w:val="single" w:sz="4" w:space="0" w:color="8DB4E3"/>
              <w:left w:val="single" w:sz="4" w:space="0" w:color="8DB3E2" w:themeColor="text2" w:themeTint="66"/>
              <w:bottom w:val="single" w:sz="4" w:space="0" w:color="8DB4E3"/>
              <w:right w:val="single" w:sz="4" w:space="0" w:color="8DB4E3"/>
            </w:tcBorders>
            <w:shd w:val="clear" w:color="000000" w:fill="DBE5F1"/>
            <w:noWrap/>
            <w:vAlign w:val="center"/>
            <w:hideMark/>
          </w:tcPr>
          <w:p w:rsidR="006075EE" w:rsidRPr="006114BE" w:rsidRDefault="006075EE" w:rsidP="006075EE">
            <w:pPr>
              <w:spacing w:after="0" w:line="240" w:lineRule="auto"/>
              <w:jc w:val="center"/>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43</w:t>
            </w:r>
          </w:p>
        </w:tc>
        <w:tc>
          <w:tcPr>
            <w:tcW w:w="3116" w:type="dxa"/>
            <w:tcBorders>
              <w:top w:val="nil"/>
              <w:left w:val="nil"/>
              <w:bottom w:val="single" w:sz="4" w:space="0" w:color="8DB4E3"/>
              <w:right w:val="single" w:sz="4" w:space="0" w:color="8DB4E3"/>
            </w:tcBorders>
            <w:shd w:val="clear" w:color="000000" w:fill="FFFFFF"/>
            <w:vAlign w:val="center"/>
            <w:hideMark/>
          </w:tcPr>
          <w:p w:rsidR="006075EE" w:rsidRPr="006114BE" w:rsidRDefault="006C221B" w:rsidP="006075EE">
            <w:pPr>
              <w:spacing w:after="0" w:line="240" w:lineRule="auto"/>
              <w:rPr>
                <w:rFonts w:ascii="Calibri" w:eastAsia="Times New Roman" w:hAnsi="Calibri" w:cs="Calibri"/>
                <w:sz w:val="18"/>
                <w:szCs w:val="18"/>
                <w:lang w:eastAsia="es-ES"/>
              </w:rPr>
            </w:pPr>
            <w:r w:rsidRPr="006114BE">
              <w:rPr>
                <w:rFonts w:ascii="Calibri" w:eastAsia="Times New Roman" w:hAnsi="Calibri" w:cs="Calibri"/>
                <w:sz w:val="18"/>
                <w:szCs w:val="18"/>
                <w:lang w:eastAsia="es-ES"/>
              </w:rPr>
              <w:t>Comité</w:t>
            </w:r>
            <w:r w:rsidR="006075EE" w:rsidRPr="006114BE">
              <w:rPr>
                <w:rFonts w:ascii="Calibri" w:eastAsia="Times New Roman" w:hAnsi="Calibri" w:cs="Calibri"/>
                <w:sz w:val="18"/>
                <w:szCs w:val="18"/>
                <w:lang w:eastAsia="es-ES"/>
              </w:rPr>
              <w:t xml:space="preserve"> de Usuarios de Antena </w:t>
            </w:r>
            <w:r w:rsidRPr="006114BE">
              <w:rPr>
                <w:rFonts w:ascii="Calibri" w:eastAsia="Times New Roman" w:hAnsi="Calibri" w:cs="Calibri"/>
                <w:sz w:val="18"/>
                <w:szCs w:val="18"/>
                <w:lang w:eastAsia="es-ES"/>
              </w:rPr>
              <w:t>Parabólica</w:t>
            </w:r>
            <w:r w:rsidR="006075EE" w:rsidRPr="006114BE">
              <w:rPr>
                <w:rFonts w:ascii="Calibri" w:eastAsia="Times New Roman" w:hAnsi="Calibri" w:cs="Calibri"/>
                <w:sz w:val="18"/>
                <w:szCs w:val="18"/>
                <w:lang w:eastAsia="es-ES"/>
              </w:rPr>
              <w:t xml:space="preserve"> de Cogua (CUAPAC)</w:t>
            </w:r>
          </w:p>
        </w:tc>
        <w:tc>
          <w:tcPr>
            <w:tcW w:w="848" w:type="dxa"/>
            <w:tcBorders>
              <w:top w:val="nil"/>
              <w:left w:val="nil"/>
              <w:bottom w:val="single" w:sz="4" w:space="0" w:color="8DB4E3"/>
              <w:right w:val="single" w:sz="4" w:space="0" w:color="8DB4E3"/>
            </w:tcBorders>
            <w:shd w:val="clear" w:color="000000" w:fill="FFFFFF"/>
            <w:noWrap/>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Local</w:t>
            </w:r>
          </w:p>
        </w:tc>
        <w:tc>
          <w:tcPr>
            <w:tcW w:w="19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Comunitario</w:t>
            </w:r>
          </w:p>
        </w:tc>
        <w:tc>
          <w:tcPr>
            <w:tcW w:w="27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Organización de la Sociedad Civil</w:t>
            </w:r>
          </w:p>
        </w:tc>
      </w:tr>
      <w:tr w:rsidR="006075EE" w:rsidRPr="006114BE" w:rsidTr="006114BE">
        <w:trPr>
          <w:trHeight w:val="255"/>
        </w:trPr>
        <w:tc>
          <w:tcPr>
            <w:tcW w:w="433" w:type="dxa"/>
            <w:tcBorders>
              <w:top w:val="single" w:sz="4" w:space="0" w:color="8DB4E3"/>
              <w:left w:val="single" w:sz="4" w:space="0" w:color="8DB3E2" w:themeColor="text2" w:themeTint="66"/>
              <w:bottom w:val="single" w:sz="4" w:space="0" w:color="8DB4E3"/>
              <w:right w:val="single" w:sz="4" w:space="0" w:color="8DB4E3"/>
            </w:tcBorders>
            <w:shd w:val="clear" w:color="000000" w:fill="DBE5F1"/>
            <w:noWrap/>
            <w:vAlign w:val="center"/>
            <w:hideMark/>
          </w:tcPr>
          <w:p w:rsidR="006075EE" w:rsidRPr="006114BE" w:rsidRDefault="006075EE" w:rsidP="006075EE">
            <w:pPr>
              <w:spacing w:after="0" w:line="240" w:lineRule="auto"/>
              <w:jc w:val="center"/>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44</w:t>
            </w:r>
          </w:p>
        </w:tc>
        <w:tc>
          <w:tcPr>
            <w:tcW w:w="3116" w:type="dxa"/>
            <w:tcBorders>
              <w:top w:val="nil"/>
              <w:left w:val="nil"/>
              <w:bottom w:val="single" w:sz="4" w:space="0" w:color="8DB4E3"/>
              <w:right w:val="single" w:sz="4" w:space="0" w:color="8DB4E3"/>
            </w:tcBorders>
            <w:shd w:val="clear" w:color="000000" w:fill="FFFFFF"/>
            <w:vAlign w:val="center"/>
            <w:hideMark/>
          </w:tcPr>
          <w:p w:rsidR="006075EE" w:rsidRPr="006114BE" w:rsidRDefault="006075EE" w:rsidP="006075EE">
            <w:pPr>
              <w:spacing w:after="0" w:line="240" w:lineRule="auto"/>
              <w:rPr>
                <w:rFonts w:ascii="Calibri" w:eastAsia="Times New Roman" w:hAnsi="Calibri" w:cs="Calibri"/>
                <w:sz w:val="18"/>
                <w:szCs w:val="18"/>
                <w:lang w:eastAsia="es-ES"/>
              </w:rPr>
            </w:pPr>
            <w:r w:rsidRPr="006114BE">
              <w:rPr>
                <w:rFonts w:ascii="Calibri" w:eastAsia="Times New Roman" w:hAnsi="Calibri" w:cs="Calibri"/>
                <w:sz w:val="18"/>
                <w:szCs w:val="18"/>
                <w:lang w:eastAsia="es-ES"/>
              </w:rPr>
              <w:t>Alcaldía  Municipal de Sesquilé</w:t>
            </w:r>
          </w:p>
        </w:tc>
        <w:tc>
          <w:tcPr>
            <w:tcW w:w="848" w:type="dxa"/>
            <w:tcBorders>
              <w:top w:val="nil"/>
              <w:left w:val="nil"/>
              <w:bottom w:val="single" w:sz="4" w:space="0" w:color="8DB4E3"/>
              <w:right w:val="single" w:sz="4" w:space="0" w:color="8DB4E3"/>
            </w:tcBorders>
            <w:shd w:val="clear" w:color="000000" w:fill="FFFFFF"/>
            <w:noWrap/>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Local</w:t>
            </w:r>
          </w:p>
        </w:tc>
        <w:tc>
          <w:tcPr>
            <w:tcW w:w="19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Ejecutivo</w:t>
            </w:r>
          </w:p>
        </w:tc>
        <w:tc>
          <w:tcPr>
            <w:tcW w:w="27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Pública</w:t>
            </w:r>
          </w:p>
        </w:tc>
      </w:tr>
      <w:tr w:rsidR="006075EE" w:rsidRPr="006114BE" w:rsidTr="006114BE">
        <w:trPr>
          <w:trHeight w:val="255"/>
        </w:trPr>
        <w:tc>
          <w:tcPr>
            <w:tcW w:w="433" w:type="dxa"/>
            <w:tcBorders>
              <w:top w:val="single" w:sz="4" w:space="0" w:color="8DB4E3"/>
              <w:left w:val="single" w:sz="4" w:space="0" w:color="8DB3E2" w:themeColor="text2" w:themeTint="66"/>
              <w:bottom w:val="single" w:sz="4" w:space="0" w:color="8DB4E3"/>
              <w:right w:val="single" w:sz="4" w:space="0" w:color="8DB4E3"/>
            </w:tcBorders>
            <w:shd w:val="clear" w:color="000000" w:fill="DBE5F1"/>
            <w:noWrap/>
            <w:vAlign w:val="center"/>
            <w:hideMark/>
          </w:tcPr>
          <w:p w:rsidR="006075EE" w:rsidRPr="006114BE" w:rsidRDefault="006075EE" w:rsidP="006075EE">
            <w:pPr>
              <w:spacing w:after="0" w:line="240" w:lineRule="auto"/>
              <w:jc w:val="center"/>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45</w:t>
            </w:r>
          </w:p>
        </w:tc>
        <w:tc>
          <w:tcPr>
            <w:tcW w:w="3116" w:type="dxa"/>
            <w:tcBorders>
              <w:top w:val="nil"/>
              <w:left w:val="nil"/>
              <w:bottom w:val="single" w:sz="4" w:space="0" w:color="8DB4E3"/>
              <w:right w:val="single" w:sz="4" w:space="0" w:color="8DB4E3"/>
            </w:tcBorders>
            <w:shd w:val="clear" w:color="000000" w:fill="FFFFFF"/>
            <w:vAlign w:val="center"/>
            <w:hideMark/>
          </w:tcPr>
          <w:p w:rsidR="006075EE" w:rsidRPr="006114BE" w:rsidRDefault="006075EE" w:rsidP="006075EE">
            <w:pPr>
              <w:spacing w:after="0" w:line="240" w:lineRule="auto"/>
              <w:rPr>
                <w:rFonts w:ascii="Calibri" w:eastAsia="Times New Roman" w:hAnsi="Calibri" w:cs="Calibri"/>
                <w:sz w:val="18"/>
                <w:szCs w:val="18"/>
                <w:lang w:eastAsia="es-ES"/>
              </w:rPr>
            </w:pPr>
            <w:r w:rsidRPr="006114BE">
              <w:rPr>
                <w:rFonts w:ascii="Calibri" w:eastAsia="Times New Roman" w:hAnsi="Calibri" w:cs="Calibri"/>
                <w:sz w:val="18"/>
                <w:szCs w:val="18"/>
                <w:lang w:eastAsia="es-ES"/>
              </w:rPr>
              <w:t>Personería Municipal de Sesquilé</w:t>
            </w:r>
          </w:p>
        </w:tc>
        <w:tc>
          <w:tcPr>
            <w:tcW w:w="848" w:type="dxa"/>
            <w:tcBorders>
              <w:top w:val="nil"/>
              <w:left w:val="nil"/>
              <w:bottom w:val="single" w:sz="4" w:space="0" w:color="8DB4E3"/>
              <w:right w:val="single" w:sz="4" w:space="0" w:color="8DB4E3"/>
            </w:tcBorders>
            <w:shd w:val="clear" w:color="000000" w:fill="FFFFFF"/>
            <w:noWrap/>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Local</w:t>
            </w:r>
          </w:p>
        </w:tc>
        <w:tc>
          <w:tcPr>
            <w:tcW w:w="19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Ministerio Público</w:t>
            </w:r>
          </w:p>
        </w:tc>
        <w:tc>
          <w:tcPr>
            <w:tcW w:w="27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Pública</w:t>
            </w:r>
          </w:p>
        </w:tc>
      </w:tr>
      <w:tr w:rsidR="006075EE" w:rsidRPr="006114BE" w:rsidTr="006114BE">
        <w:trPr>
          <w:trHeight w:val="255"/>
        </w:trPr>
        <w:tc>
          <w:tcPr>
            <w:tcW w:w="433" w:type="dxa"/>
            <w:tcBorders>
              <w:top w:val="single" w:sz="4" w:space="0" w:color="8DB4E3"/>
              <w:left w:val="single" w:sz="4" w:space="0" w:color="8DB3E2" w:themeColor="text2" w:themeTint="66"/>
              <w:bottom w:val="single" w:sz="4" w:space="0" w:color="8DB4E3"/>
              <w:right w:val="single" w:sz="4" w:space="0" w:color="8DB4E3"/>
            </w:tcBorders>
            <w:shd w:val="clear" w:color="000000" w:fill="DBE5F1"/>
            <w:noWrap/>
            <w:vAlign w:val="center"/>
            <w:hideMark/>
          </w:tcPr>
          <w:p w:rsidR="006075EE" w:rsidRPr="006114BE" w:rsidRDefault="006075EE" w:rsidP="006075EE">
            <w:pPr>
              <w:spacing w:after="0" w:line="240" w:lineRule="auto"/>
              <w:jc w:val="center"/>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46</w:t>
            </w:r>
          </w:p>
        </w:tc>
        <w:tc>
          <w:tcPr>
            <w:tcW w:w="3116" w:type="dxa"/>
            <w:tcBorders>
              <w:top w:val="nil"/>
              <w:left w:val="nil"/>
              <w:bottom w:val="single" w:sz="4" w:space="0" w:color="8DB4E3"/>
              <w:right w:val="single" w:sz="4" w:space="0" w:color="8DB4E3"/>
            </w:tcBorders>
            <w:shd w:val="clear" w:color="000000" w:fill="FFFFFF"/>
            <w:vAlign w:val="center"/>
            <w:hideMark/>
          </w:tcPr>
          <w:p w:rsidR="006075EE" w:rsidRPr="006114BE" w:rsidRDefault="006075EE" w:rsidP="006075EE">
            <w:pPr>
              <w:spacing w:after="0" w:line="240" w:lineRule="auto"/>
              <w:rPr>
                <w:rFonts w:ascii="Calibri" w:eastAsia="Times New Roman" w:hAnsi="Calibri" w:cs="Calibri"/>
                <w:sz w:val="18"/>
                <w:szCs w:val="18"/>
                <w:lang w:eastAsia="es-ES"/>
              </w:rPr>
            </w:pPr>
            <w:r w:rsidRPr="006114BE">
              <w:rPr>
                <w:rFonts w:ascii="Calibri" w:eastAsia="Times New Roman" w:hAnsi="Calibri" w:cs="Calibri"/>
                <w:sz w:val="18"/>
                <w:szCs w:val="18"/>
                <w:lang w:eastAsia="es-ES"/>
              </w:rPr>
              <w:t>Asojuntas Sesquilé</w:t>
            </w:r>
          </w:p>
        </w:tc>
        <w:tc>
          <w:tcPr>
            <w:tcW w:w="848" w:type="dxa"/>
            <w:tcBorders>
              <w:top w:val="nil"/>
              <w:left w:val="nil"/>
              <w:bottom w:val="single" w:sz="4" w:space="0" w:color="8DB4E3"/>
              <w:right w:val="single" w:sz="4" w:space="0" w:color="8DB4E3"/>
            </w:tcBorders>
            <w:shd w:val="clear" w:color="000000" w:fill="FFFFFF"/>
            <w:noWrap/>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Local</w:t>
            </w:r>
          </w:p>
        </w:tc>
        <w:tc>
          <w:tcPr>
            <w:tcW w:w="19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Comunitario</w:t>
            </w:r>
          </w:p>
        </w:tc>
        <w:tc>
          <w:tcPr>
            <w:tcW w:w="27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Organización de la Sociedad Civil</w:t>
            </w:r>
          </w:p>
        </w:tc>
      </w:tr>
      <w:tr w:rsidR="006075EE" w:rsidRPr="006114BE" w:rsidTr="006114BE">
        <w:trPr>
          <w:trHeight w:val="255"/>
        </w:trPr>
        <w:tc>
          <w:tcPr>
            <w:tcW w:w="433" w:type="dxa"/>
            <w:tcBorders>
              <w:top w:val="single" w:sz="4" w:space="0" w:color="8DB4E3"/>
              <w:left w:val="single" w:sz="4" w:space="0" w:color="8DB3E2" w:themeColor="text2" w:themeTint="66"/>
              <w:bottom w:val="single" w:sz="4" w:space="0" w:color="8DB4E3"/>
              <w:right w:val="single" w:sz="4" w:space="0" w:color="8DB4E3"/>
            </w:tcBorders>
            <w:shd w:val="clear" w:color="000000" w:fill="DBE5F1"/>
            <w:noWrap/>
            <w:vAlign w:val="center"/>
            <w:hideMark/>
          </w:tcPr>
          <w:p w:rsidR="006075EE" w:rsidRPr="006114BE" w:rsidRDefault="006075EE" w:rsidP="006075EE">
            <w:pPr>
              <w:spacing w:after="0" w:line="240" w:lineRule="auto"/>
              <w:jc w:val="center"/>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47</w:t>
            </w:r>
          </w:p>
        </w:tc>
        <w:tc>
          <w:tcPr>
            <w:tcW w:w="3116" w:type="dxa"/>
            <w:tcBorders>
              <w:top w:val="nil"/>
              <w:left w:val="nil"/>
              <w:bottom w:val="single" w:sz="4" w:space="0" w:color="8DB4E3"/>
              <w:right w:val="single" w:sz="4" w:space="0" w:color="8DB4E3"/>
            </w:tcBorders>
            <w:shd w:val="clear" w:color="000000" w:fill="FFFFFF"/>
            <w:vAlign w:val="center"/>
            <w:hideMark/>
          </w:tcPr>
          <w:p w:rsidR="006075EE" w:rsidRPr="006114BE" w:rsidRDefault="006075EE" w:rsidP="006075EE">
            <w:pPr>
              <w:spacing w:after="0" w:line="240" w:lineRule="auto"/>
              <w:rPr>
                <w:rFonts w:ascii="Calibri" w:eastAsia="Times New Roman" w:hAnsi="Calibri" w:cs="Calibri"/>
                <w:sz w:val="18"/>
                <w:szCs w:val="18"/>
                <w:lang w:eastAsia="es-ES"/>
              </w:rPr>
            </w:pPr>
            <w:r w:rsidRPr="006114BE">
              <w:rPr>
                <w:rFonts w:ascii="Calibri" w:eastAsia="Times New Roman" w:hAnsi="Calibri" w:cs="Calibri"/>
                <w:sz w:val="18"/>
                <w:szCs w:val="18"/>
                <w:lang w:eastAsia="es-ES"/>
              </w:rPr>
              <w:t>Concejo Municipal de Sesquilé</w:t>
            </w:r>
          </w:p>
        </w:tc>
        <w:tc>
          <w:tcPr>
            <w:tcW w:w="848" w:type="dxa"/>
            <w:tcBorders>
              <w:top w:val="nil"/>
              <w:left w:val="nil"/>
              <w:bottom w:val="single" w:sz="4" w:space="0" w:color="8DB4E3"/>
              <w:right w:val="single" w:sz="4" w:space="0" w:color="8DB4E3"/>
            </w:tcBorders>
            <w:shd w:val="clear" w:color="000000" w:fill="FFFFFF"/>
            <w:noWrap/>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Local</w:t>
            </w:r>
          </w:p>
        </w:tc>
        <w:tc>
          <w:tcPr>
            <w:tcW w:w="19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Legislativo</w:t>
            </w:r>
          </w:p>
        </w:tc>
        <w:tc>
          <w:tcPr>
            <w:tcW w:w="27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Pública</w:t>
            </w:r>
          </w:p>
        </w:tc>
      </w:tr>
      <w:tr w:rsidR="006075EE" w:rsidRPr="006114BE" w:rsidTr="006114BE">
        <w:trPr>
          <w:trHeight w:val="255"/>
        </w:trPr>
        <w:tc>
          <w:tcPr>
            <w:tcW w:w="433" w:type="dxa"/>
            <w:tcBorders>
              <w:top w:val="single" w:sz="4" w:space="0" w:color="8DB4E3"/>
              <w:left w:val="single" w:sz="4" w:space="0" w:color="8DB3E2" w:themeColor="text2" w:themeTint="66"/>
              <w:bottom w:val="single" w:sz="4" w:space="0" w:color="8DB4E3"/>
              <w:right w:val="single" w:sz="4" w:space="0" w:color="8DB4E3"/>
            </w:tcBorders>
            <w:shd w:val="clear" w:color="000000" w:fill="DBE5F1"/>
            <w:noWrap/>
            <w:vAlign w:val="center"/>
            <w:hideMark/>
          </w:tcPr>
          <w:p w:rsidR="006075EE" w:rsidRPr="006114BE" w:rsidRDefault="006075EE" w:rsidP="006075EE">
            <w:pPr>
              <w:spacing w:after="0" w:line="240" w:lineRule="auto"/>
              <w:jc w:val="center"/>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48</w:t>
            </w:r>
          </w:p>
        </w:tc>
        <w:tc>
          <w:tcPr>
            <w:tcW w:w="3116" w:type="dxa"/>
            <w:tcBorders>
              <w:top w:val="nil"/>
              <w:left w:val="nil"/>
              <w:bottom w:val="single" w:sz="4" w:space="0" w:color="8DB4E3"/>
              <w:right w:val="single" w:sz="4" w:space="0" w:color="8DB4E3"/>
            </w:tcBorders>
            <w:shd w:val="clear" w:color="000000" w:fill="FFFFFF"/>
            <w:vAlign w:val="center"/>
            <w:hideMark/>
          </w:tcPr>
          <w:p w:rsidR="006075EE" w:rsidRPr="006114BE" w:rsidRDefault="006075EE" w:rsidP="006075EE">
            <w:pPr>
              <w:spacing w:after="0" w:line="240" w:lineRule="auto"/>
              <w:rPr>
                <w:rFonts w:ascii="Calibri" w:eastAsia="Times New Roman" w:hAnsi="Calibri" w:cs="Calibri"/>
                <w:sz w:val="18"/>
                <w:szCs w:val="18"/>
                <w:lang w:eastAsia="es-ES"/>
              </w:rPr>
            </w:pPr>
            <w:r w:rsidRPr="006114BE">
              <w:rPr>
                <w:rFonts w:ascii="Calibri" w:eastAsia="Times New Roman" w:hAnsi="Calibri" w:cs="Calibri"/>
                <w:sz w:val="18"/>
                <w:szCs w:val="18"/>
                <w:lang w:eastAsia="es-ES"/>
              </w:rPr>
              <w:t>JAC Vereda Chaleche</w:t>
            </w:r>
          </w:p>
        </w:tc>
        <w:tc>
          <w:tcPr>
            <w:tcW w:w="848" w:type="dxa"/>
            <w:tcBorders>
              <w:top w:val="nil"/>
              <w:left w:val="nil"/>
              <w:bottom w:val="single" w:sz="4" w:space="0" w:color="8DB4E3"/>
              <w:right w:val="single" w:sz="4" w:space="0" w:color="8DB4E3"/>
            </w:tcBorders>
            <w:shd w:val="clear" w:color="000000" w:fill="FFFFFF"/>
            <w:noWrap/>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Local</w:t>
            </w:r>
          </w:p>
        </w:tc>
        <w:tc>
          <w:tcPr>
            <w:tcW w:w="19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Comunitario</w:t>
            </w:r>
          </w:p>
        </w:tc>
        <w:tc>
          <w:tcPr>
            <w:tcW w:w="27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Organización de la Sociedad Civil</w:t>
            </w:r>
          </w:p>
        </w:tc>
      </w:tr>
      <w:tr w:rsidR="006075EE" w:rsidRPr="006114BE" w:rsidTr="006114BE">
        <w:trPr>
          <w:trHeight w:val="255"/>
        </w:trPr>
        <w:tc>
          <w:tcPr>
            <w:tcW w:w="433" w:type="dxa"/>
            <w:tcBorders>
              <w:top w:val="single" w:sz="4" w:space="0" w:color="8DB4E3"/>
              <w:left w:val="single" w:sz="4" w:space="0" w:color="8DB3E2" w:themeColor="text2" w:themeTint="66"/>
              <w:bottom w:val="single" w:sz="4" w:space="0" w:color="8DB4E3"/>
              <w:right w:val="single" w:sz="4" w:space="0" w:color="8DB4E3"/>
            </w:tcBorders>
            <w:shd w:val="clear" w:color="000000" w:fill="DBE5F1"/>
            <w:noWrap/>
            <w:vAlign w:val="center"/>
            <w:hideMark/>
          </w:tcPr>
          <w:p w:rsidR="006075EE" w:rsidRPr="006114BE" w:rsidRDefault="006075EE" w:rsidP="006075EE">
            <w:pPr>
              <w:spacing w:after="0" w:line="240" w:lineRule="auto"/>
              <w:jc w:val="center"/>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49</w:t>
            </w:r>
          </w:p>
        </w:tc>
        <w:tc>
          <w:tcPr>
            <w:tcW w:w="3116" w:type="dxa"/>
            <w:tcBorders>
              <w:top w:val="nil"/>
              <w:left w:val="nil"/>
              <w:bottom w:val="single" w:sz="4" w:space="0" w:color="8DB4E3"/>
              <w:right w:val="single" w:sz="4" w:space="0" w:color="8DB4E3"/>
            </w:tcBorders>
            <w:shd w:val="clear" w:color="000000" w:fill="FFFFFF"/>
            <w:vAlign w:val="center"/>
            <w:hideMark/>
          </w:tcPr>
          <w:p w:rsidR="006075EE" w:rsidRPr="006114BE" w:rsidRDefault="006075EE" w:rsidP="006075EE">
            <w:pPr>
              <w:spacing w:after="0" w:line="240" w:lineRule="auto"/>
              <w:rPr>
                <w:rFonts w:ascii="Calibri" w:eastAsia="Times New Roman" w:hAnsi="Calibri" w:cs="Calibri"/>
                <w:sz w:val="18"/>
                <w:szCs w:val="18"/>
                <w:lang w:eastAsia="es-ES"/>
              </w:rPr>
            </w:pPr>
            <w:r w:rsidRPr="006114BE">
              <w:rPr>
                <w:rFonts w:ascii="Calibri" w:eastAsia="Times New Roman" w:hAnsi="Calibri" w:cs="Calibri"/>
                <w:sz w:val="18"/>
                <w:szCs w:val="18"/>
                <w:lang w:eastAsia="es-ES"/>
              </w:rPr>
              <w:t>JAC Vereda Boitá</w:t>
            </w:r>
          </w:p>
        </w:tc>
        <w:tc>
          <w:tcPr>
            <w:tcW w:w="848" w:type="dxa"/>
            <w:tcBorders>
              <w:top w:val="nil"/>
              <w:left w:val="nil"/>
              <w:bottom w:val="single" w:sz="4" w:space="0" w:color="8DB4E3"/>
              <w:right w:val="single" w:sz="4" w:space="0" w:color="8DB4E3"/>
            </w:tcBorders>
            <w:shd w:val="clear" w:color="000000" w:fill="FFFFFF"/>
            <w:noWrap/>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Local</w:t>
            </w:r>
          </w:p>
        </w:tc>
        <w:tc>
          <w:tcPr>
            <w:tcW w:w="19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Comunitario</w:t>
            </w:r>
          </w:p>
        </w:tc>
        <w:tc>
          <w:tcPr>
            <w:tcW w:w="27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Organización de la Sociedad Civil</w:t>
            </w:r>
          </w:p>
        </w:tc>
      </w:tr>
      <w:tr w:rsidR="006075EE" w:rsidRPr="006114BE" w:rsidTr="006114BE">
        <w:trPr>
          <w:trHeight w:val="255"/>
        </w:trPr>
        <w:tc>
          <w:tcPr>
            <w:tcW w:w="433" w:type="dxa"/>
            <w:tcBorders>
              <w:top w:val="single" w:sz="4" w:space="0" w:color="8DB4E3"/>
              <w:left w:val="single" w:sz="4" w:space="0" w:color="8DB3E2" w:themeColor="text2" w:themeTint="66"/>
              <w:bottom w:val="single" w:sz="4" w:space="0" w:color="8DB4E3"/>
              <w:right w:val="single" w:sz="4" w:space="0" w:color="8DB4E3"/>
            </w:tcBorders>
            <w:shd w:val="clear" w:color="000000" w:fill="DBE5F1"/>
            <w:noWrap/>
            <w:vAlign w:val="center"/>
            <w:hideMark/>
          </w:tcPr>
          <w:p w:rsidR="006075EE" w:rsidRPr="006114BE" w:rsidRDefault="006075EE" w:rsidP="006075EE">
            <w:pPr>
              <w:spacing w:after="0" w:line="240" w:lineRule="auto"/>
              <w:jc w:val="center"/>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50</w:t>
            </w:r>
          </w:p>
        </w:tc>
        <w:tc>
          <w:tcPr>
            <w:tcW w:w="3116" w:type="dxa"/>
            <w:tcBorders>
              <w:top w:val="nil"/>
              <w:left w:val="nil"/>
              <w:bottom w:val="single" w:sz="4" w:space="0" w:color="8DB4E3"/>
              <w:right w:val="single" w:sz="4" w:space="0" w:color="8DB4E3"/>
            </w:tcBorders>
            <w:shd w:val="clear" w:color="000000" w:fill="FFFFFF"/>
            <w:vAlign w:val="center"/>
            <w:hideMark/>
          </w:tcPr>
          <w:p w:rsidR="006075EE" w:rsidRPr="006114BE" w:rsidRDefault="006075EE" w:rsidP="006075EE">
            <w:pPr>
              <w:spacing w:after="0" w:line="240" w:lineRule="auto"/>
              <w:rPr>
                <w:rFonts w:ascii="Calibri" w:eastAsia="Times New Roman" w:hAnsi="Calibri" w:cs="Calibri"/>
                <w:sz w:val="18"/>
                <w:szCs w:val="18"/>
                <w:lang w:eastAsia="es-ES"/>
              </w:rPr>
            </w:pPr>
            <w:r w:rsidRPr="006114BE">
              <w:rPr>
                <w:rFonts w:ascii="Calibri" w:eastAsia="Times New Roman" w:hAnsi="Calibri" w:cs="Calibri"/>
                <w:sz w:val="18"/>
                <w:szCs w:val="18"/>
                <w:lang w:eastAsia="es-ES"/>
              </w:rPr>
              <w:t>Propietarios Sesquilé</w:t>
            </w:r>
          </w:p>
        </w:tc>
        <w:tc>
          <w:tcPr>
            <w:tcW w:w="848" w:type="dxa"/>
            <w:tcBorders>
              <w:top w:val="nil"/>
              <w:left w:val="nil"/>
              <w:bottom w:val="single" w:sz="4" w:space="0" w:color="8DB4E3"/>
              <w:right w:val="single" w:sz="4" w:space="0" w:color="8DB4E3"/>
            </w:tcBorders>
            <w:shd w:val="clear" w:color="000000" w:fill="FFFFFF"/>
            <w:noWrap/>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Local</w:t>
            </w:r>
          </w:p>
        </w:tc>
        <w:tc>
          <w:tcPr>
            <w:tcW w:w="19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Otro</w:t>
            </w:r>
          </w:p>
        </w:tc>
        <w:tc>
          <w:tcPr>
            <w:tcW w:w="27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Ciudadana</w:t>
            </w:r>
          </w:p>
        </w:tc>
      </w:tr>
      <w:tr w:rsidR="006075EE" w:rsidRPr="006114BE" w:rsidTr="006114BE">
        <w:trPr>
          <w:trHeight w:val="510"/>
        </w:trPr>
        <w:tc>
          <w:tcPr>
            <w:tcW w:w="433" w:type="dxa"/>
            <w:tcBorders>
              <w:top w:val="single" w:sz="4" w:space="0" w:color="8DB4E3"/>
              <w:left w:val="single" w:sz="4" w:space="0" w:color="8DB3E2" w:themeColor="text2" w:themeTint="66"/>
              <w:bottom w:val="single" w:sz="4" w:space="0" w:color="8DB4E3"/>
              <w:right w:val="single" w:sz="4" w:space="0" w:color="8DB4E3"/>
            </w:tcBorders>
            <w:shd w:val="clear" w:color="000000" w:fill="DBE5F1"/>
            <w:noWrap/>
            <w:vAlign w:val="center"/>
            <w:hideMark/>
          </w:tcPr>
          <w:p w:rsidR="006075EE" w:rsidRPr="006114BE" w:rsidRDefault="006075EE" w:rsidP="006075EE">
            <w:pPr>
              <w:spacing w:after="0" w:line="240" w:lineRule="auto"/>
              <w:jc w:val="center"/>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51</w:t>
            </w:r>
          </w:p>
        </w:tc>
        <w:tc>
          <w:tcPr>
            <w:tcW w:w="3116" w:type="dxa"/>
            <w:tcBorders>
              <w:top w:val="nil"/>
              <w:left w:val="nil"/>
              <w:bottom w:val="single" w:sz="4" w:space="0" w:color="8DB4E3"/>
              <w:right w:val="single" w:sz="4" w:space="0" w:color="8DB4E3"/>
            </w:tcBorders>
            <w:shd w:val="clear" w:color="000000" w:fill="FFFFFF"/>
            <w:vAlign w:val="center"/>
            <w:hideMark/>
          </w:tcPr>
          <w:p w:rsidR="006075EE" w:rsidRPr="006114BE" w:rsidRDefault="009E4269" w:rsidP="006075EE">
            <w:pPr>
              <w:spacing w:after="0" w:line="240" w:lineRule="auto"/>
              <w:rPr>
                <w:rFonts w:ascii="Calibri" w:eastAsia="Times New Roman" w:hAnsi="Calibri" w:cs="Calibri"/>
                <w:sz w:val="18"/>
                <w:szCs w:val="18"/>
                <w:lang w:eastAsia="es-ES"/>
              </w:rPr>
            </w:pPr>
            <w:r w:rsidRPr="006114BE">
              <w:rPr>
                <w:rFonts w:ascii="Calibri" w:eastAsia="Times New Roman" w:hAnsi="Calibri" w:cs="Calibri"/>
                <w:sz w:val="18"/>
                <w:szCs w:val="18"/>
                <w:lang w:eastAsia="es-ES"/>
              </w:rPr>
              <w:t>Asociación</w:t>
            </w:r>
            <w:r w:rsidR="006075EE" w:rsidRPr="006114BE">
              <w:rPr>
                <w:rFonts w:ascii="Calibri" w:eastAsia="Times New Roman" w:hAnsi="Calibri" w:cs="Calibri"/>
                <w:sz w:val="18"/>
                <w:szCs w:val="18"/>
                <w:lang w:eastAsia="es-ES"/>
              </w:rPr>
              <w:t xml:space="preserve"> de Afiliados del Sistema d</w:t>
            </w:r>
            <w:r w:rsidRPr="006114BE">
              <w:rPr>
                <w:rFonts w:ascii="Calibri" w:eastAsia="Times New Roman" w:hAnsi="Calibri" w:cs="Calibri"/>
                <w:sz w:val="18"/>
                <w:szCs w:val="18"/>
                <w:lang w:eastAsia="es-ES"/>
              </w:rPr>
              <w:t>e Telecomunicaciones de Sesquilé</w:t>
            </w:r>
            <w:r w:rsidR="006075EE" w:rsidRPr="006114BE">
              <w:rPr>
                <w:rFonts w:ascii="Calibri" w:eastAsia="Times New Roman" w:hAnsi="Calibri" w:cs="Calibri"/>
                <w:sz w:val="18"/>
                <w:szCs w:val="18"/>
                <w:lang w:eastAsia="es-ES"/>
              </w:rPr>
              <w:t xml:space="preserve"> </w:t>
            </w:r>
            <w:r w:rsidR="006C221B">
              <w:rPr>
                <w:rFonts w:ascii="Calibri" w:eastAsia="Times New Roman" w:hAnsi="Calibri" w:cs="Calibri"/>
                <w:sz w:val="18"/>
                <w:szCs w:val="18"/>
                <w:lang w:eastAsia="es-ES"/>
              </w:rPr>
              <w:t>Telesesquilé</w:t>
            </w:r>
          </w:p>
        </w:tc>
        <w:tc>
          <w:tcPr>
            <w:tcW w:w="848" w:type="dxa"/>
            <w:tcBorders>
              <w:top w:val="nil"/>
              <w:left w:val="nil"/>
              <w:bottom w:val="single" w:sz="4" w:space="0" w:color="8DB4E3"/>
              <w:right w:val="single" w:sz="4" w:space="0" w:color="8DB4E3"/>
            </w:tcBorders>
            <w:shd w:val="clear" w:color="000000" w:fill="FFFFFF"/>
            <w:noWrap/>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Local</w:t>
            </w:r>
          </w:p>
        </w:tc>
        <w:tc>
          <w:tcPr>
            <w:tcW w:w="19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Organización de la Sociedad Civil</w:t>
            </w:r>
          </w:p>
        </w:tc>
        <w:tc>
          <w:tcPr>
            <w:tcW w:w="27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Organización de la Sociedad Civil</w:t>
            </w:r>
          </w:p>
        </w:tc>
      </w:tr>
      <w:tr w:rsidR="006075EE" w:rsidRPr="006114BE" w:rsidTr="006114BE">
        <w:trPr>
          <w:trHeight w:val="255"/>
        </w:trPr>
        <w:tc>
          <w:tcPr>
            <w:tcW w:w="433" w:type="dxa"/>
            <w:tcBorders>
              <w:top w:val="single" w:sz="4" w:space="0" w:color="8DB4E3"/>
              <w:left w:val="single" w:sz="4" w:space="0" w:color="8DB3E2" w:themeColor="text2" w:themeTint="66"/>
              <w:bottom w:val="single" w:sz="4" w:space="0" w:color="8DB4E3"/>
              <w:right w:val="single" w:sz="4" w:space="0" w:color="8DB4E3"/>
            </w:tcBorders>
            <w:shd w:val="clear" w:color="000000" w:fill="DBE5F1"/>
            <w:noWrap/>
            <w:vAlign w:val="center"/>
            <w:hideMark/>
          </w:tcPr>
          <w:p w:rsidR="006075EE" w:rsidRPr="006114BE" w:rsidRDefault="006075EE" w:rsidP="006075EE">
            <w:pPr>
              <w:spacing w:after="0" w:line="240" w:lineRule="auto"/>
              <w:jc w:val="center"/>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52</w:t>
            </w:r>
          </w:p>
        </w:tc>
        <w:tc>
          <w:tcPr>
            <w:tcW w:w="3116" w:type="dxa"/>
            <w:tcBorders>
              <w:top w:val="nil"/>
              <w:left w:val="nil"/>
              <w:bottom w:val="single" w:sz="4" w:space="0" w:color="8DB4E3"/>
              <w:right w:val="single" w:sz="4" w:space="0" w:color="8DB4E3"/>
            </w:tcBorders>
            <w:shd w:val="clear" w:color="000000" w:fill="FFFFFF"/>
            <w:vAlign w:val="center"/>
            <w:hideMark/>
          </w:tcPr>
          <w:p w:rsidR="006075EE" w:rsidRPr="006114BE" w:rsidRDefault="006075EE" w:rsidP="006075EE">
            <w:pPr>
              <w:spacing w:after="0" w:line="240" w:lineRule="auto"/>
              <w:rPr>
                <w:rFonts w:ascii="Calibri" w:eastAsia="Times New Roman" w:hAnsi="Calibri" w:cs="Calibri"/>
                <w:sz w:val="18"/>
                <w:szCs w:val="18"/>
                <w:lang w:eastAsia="es-ES"/>
              </w:rPr>
            </w:pPr>
            <w:r w:rsidRPr="006114BE">
              <w:rPr>
                <w:rFonts w:ascii="Calibri" w:eastAsia="Times New Roman" w:hAnsi="Calibri" w:cs="Calibri"/>
                <w:sz w:val="18"/>
                <w:szCs w:val="18"/>
                <w:lang w:eastAsia="es-ES"/>
              </w:rPr>
              <w:t>Alcaldía  Municipal de  Zipaquirá</w:t>
            </w:r>
          </w:p>
        </w:tc>
        <w:tc>
          <w:tcPr>
            <w:tcW w:w="848" w:type="dxa"/>
            <w:tcBorders>
              <w:top w:val="nil"/>
              <w:left w:val="nil"/>
              <w:bottom w:val="single" w:sz="4" w:space="0" w:color="8DB4E3"/>
              <w:right w:val="single" w:sz="4" w:space="0" w:color="8DB4E3"/>
            </w:tcBorders>
            <w:shd w:val="clear" w:color="000000" w:fill="FFFFFF"/>
            <w:noWrap/>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Local</w:t>
            </w:r>
          </w:p>
        </w:tc>
        <w:tc>
          <w:tcPr>
            <w:tcW w:w="19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Ejecutivo</w:t>
            </w:r>
          </w:p>
        </w:tc>
        <w:tc>
          <w:tcPr>
            <w:tcW w:w="27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Pública</w:t>
            </w:r>
          </w:p>
        </w:tc>
      </w:tr>
      <w:tr w:rsidR="006075EE" w:rsidRPr="006114BE" w:rsidTr="006114BE">
        <w:trPr>
          <w:trHeight w:val="255"/>
        </w:trPr>
        <w:tc>
          <w:tcPr>
            <w:tcW w:w="433" w:type="dxa"/>
            <w:tcBorders>
              <w:top w:val="single" w:sz="4" w:space="0" w:color="8DB4E3"/>
              <w:left w:val="single" w:sz="4" w:space="0" w:color="8DB3E2" w:themeColor="text2" w:themeTint="66"/>
              <w:bottom w:val="single" w:sz="4" w:space="0" w:color="8DB4E3"/>
              <w:right w:val="single" w:sz="4" w:space="0" w:color="8DB4E3"/>
            </w:tcBorders>
            <w:shd w:val="clear" w:color="000000" w:fill="DBE5F1"/>
            <w:noWrap/>
            <w:vAlign w:val="center"/>
            <w:hideMark/>
          </w:tcPr>
          <w:p w:rsidR="006075EE" w:rsidRPr="006114BE" w:rsidRDefault="006075EE" w:rsidP="006075EE">
            <w:pPr>
              <w:spacing w:after="0" w:line="240" w:lineRule="auto"/>
              <w:jc w:val="center"/>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53</w:t>
            </w:r>
          </w:p>
        </w:tc>
        <w:tc>
          <w:tcPr>
            <w:tcW w:w="3116" w:type="dxa"/>
            <w:tcBorders>
              <w:top w:val="nil"/>
              <w:left w:val="nil"/>
              <w:bottom w:val="single" w:sz="4" w:space="0" w:color="8DB4E3"/>
              <w:right w:val="single" w:sz="4" w:space="0" w:color="8DB4E3"/>
            </w:tcBorders>
            <w:shd w:val="clear" w:color="000000" w:fill="FFFFFF"/>
            <w:vAlign w:val="center"/>
            <w:hideMark/>
          </w:tcPr>
          <w:p w:rsidR="006075EE" w:rsidRPr="006114BE" w:rsidRDefault="006075EE" w:rsidP="006075EE">
            <w:pPr>
              <w:spacing w:after="0" w:line="240" w:lineRule="auto"/>
              <w:rPr>
                <w:rFonts w:ascii="Calibri" w:eastAsia="Times New Roman" w:hAnsi="Calibri" w:cs="Calibri"/>
                <w:sz w:val="18"/>
                <w:szCs w:val="18"/>
                <w:lang w:eastAsia="es-ES"/>
              </w:rPr>
            </w:pPr>
            <w:r w:rsidRPr="006114BE">
              <w:rPr>
                <w:rFonts w:ascii="Calibri" w:eastAsia="Times New Roman" w:hAnsi="Calibri" w:cs="Calibri"/>
                <w:sz w:val="18"/>
                <w:szCs w:val="18"/>
                <w:lang w:eastAsia="es-ES"/>
              </w:rPr>
              <w:t>Personería Municipal de Zipaquirá</w:t>
            </w:r>
          </w:p>
        </w:tc>
        <w:tc>
          <w:tcPr>
            <w:tcW w:w="848" w:type="dxa"/>
            <w:tcBorders>
              <w:top w:val="nil"/>
              <w:left w:val="nil"/>
              <w:bottom w:val="single" w:sz="4" w:space="0" w:color="8DB4E3"/>
              <w:right w:val="single" w:sz="4" w:space="0" w:color="8DB4E3"/>
            </w:tcBorders>
            <w:shd w:val="clear" w:color="000000" w:fill="FFFFFF"/>
            <w:noWrap/>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Local</w:t>
            </w:r>
          </w:p>
        </w:tc>
        <w:tc>
          <w:tcPr>
            <w:tcW w:w="19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Ministerio Público</w:t>
            </w:r>
          </w:p>
        </w:tc>
        <w:tc>
          <w:tcPr>
            <w:tcW w:w="27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Pública</w:t>
            </w:r>
          </w:p>
        </w:tc>
      </w:tr>
      <w:tr w:rsidR="006075EE" w:rsidRPr="006114BE" w:rsidTr="006114BE">
        <w:trPr>
          <w:trHeight w:val="255"/>
        </w:trPr>
        <w:tc>
          <w:tcPr>
            <w:tcW w:w="433" w:type="dxa"/>
            <w:tcBorders>
              <w:top w:val="single" w:sz="4" w:space="0" w:color="8DB4E3"/>
              <w:left w:val="single" w:sz="4" w:space="0" w:color="8DB3E2" w:themeColor="text2" w:themeTint="66"/>
              <w:bottom w:val="single" w:sz="4" w:space="0" w:color="8DB4E3"/>
              <w:right w:val="single" w:sz="4" w:space="0" w:color="8DB4E3"/>
            </w:tcBorders>
            <w:shd w:val="clear" w:color="000000" w:fill="DBE5F1"/>
            <w:noWrap/>
            <w:vAlign w:val="center"/>
            <w:hideMark/>
          </w:tcPr>
          <w:p w:rsidR="006075EE" w:rsidRPr="006114BE" w:rsidRDefault="006075EE" w:rsidP="006075EE">
            <w:pPr>
              <w:spacing w:after="0" w:line="240" w:lineRule="auto"/>
              <w:jc w:val="center"/>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54</w:t>
            </w:r>
          </w:p>
        </w:tc>
        <w:tc>
          <w:tcPr>
            <w:tcW w:w="3116" w:type="dxa"/>
            <w:tcBorders>
              <w:top w:val="nil"/>
              <w:left w:val="nil"/>
              <w:bottom w:val="single" w:sz="4" w:space="0" w:color="8DB4E3"/>
              <w:right w:val="single" w:sz="4" w:space="0" w:color="8DB4E3"/>
            </w:tcBorders>
            <w:shd w:val="clear" w:color="000000" w:fill="FFFFFF"/>
            <w:vAlign w:val="center"/>
            <w:hideMark/>
          </w:tcPr>
          <w:p w:rsidR="006075EE" w:rsidRPr="006114BE" w:rsidRDefault="006075EE" w:rsidP="006075EE">
            <w:pPr>
              <w:spacing w:after="0" w:line="240" w:lineRule="auto"/>
              <w:rPr>
                <w:rFonts w:ascii="Calibri" w:eastAsia="Times New Roman" w:hAnsi="Calibri" w:cs="Calibri"/>
                <w:sz w:val="18"/>
                <w:szCs w:val="18"/>
                <w:lang w:eastAsia="es-ES"/>
              </w:rPr>
            </w:pPr>
            <w:r w:rsidRPr="006114BE">
              <w:rPr>
                <w:rFonts w:ascii="Calibri" w:eastAsia="Times New Roman" w:hAnsi="Calibri" w:cs="Calibri"/>
                <w:sz w:val="18"/>
                <w:szCs w:val="18"/>
                <w:lang w:eastAsia="es-ES"/>
              </w:rPr>
              <w:t>Asojuntas de Zipaquirá</w:t>
            </w:r>
          </w:p>
        </w:tc>
        <w:tc>
          <w:tcPr>
            <w:tcW w:w="848" w:type="dxa"/>
            <w:tcBorders>
              <w:top w:val="nil"/>
              <w:left w:val="nil"/>
              <w:bottom w:val="single" w:sz="4" w:space="0" w:color="8DB4E3"/>
              <w:right w:val="single" w:sz="4" w:space="0" w:color="8DB4E3"/>
            </w:tcBorders>
            <w:shd w:val="clear" w:color="000000" w:fill="FFFFFF"/>
            <w:noWrap/>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Local</w:t>
            </w:r>
          </w:p>
        </w:tc>
        <w:tc>
          <w:tcPr>
            <w:tcW w:w="19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Comunitario</w:t>
            </w:r>
          </w:p>
        </w:tc>
        <w:tc>
          <w:tcPr>
            <w:tcW w:w="27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Organización de la Sociedad Civil</w:t>
            </w:r>
          </w:p>
        </w:tc>
      </w:tr>
      <w:tr w:rsidR="006075EE" w:rsidRPr="006114BE" w:rsidTr="006114BE">
        <w:trPr>
          <w:trHeight w:val="255"/>
        </w:trPr>
        <w:tc>
          <w:tcPr>
            <w:tcW w:w="433" w:type="dxa"/>
            <w:tcBorders>
              <w:top w:val="single" w:sz="4" w:space="0" w:color="8DB4E3"/>
              <w:left w:val="single" w:sz="4" w:space="0" w:color="8DB3E2" w:themeColor="text2" w:themeTint="66"/>
              <w:bottom w:val="single" w:sz="4" w:space="0" w:color="8DB4E3"/>
              <w:right w:val="single" w:sz="4" w:space="0" w:color="8DB4E3"/>
            </w:tcBorders>
            <w:shd w:val="clear" w:color="000000" w:fill="DBE5F1"/>
            <w:noWrap/>
            <w:vAlign w:val="center"/>
            <w:hideMark/>
          </w:tcPr>
          <w:p w:rsidR="006075EE" w:rsidRPr="006114BE" w:rsidRDefault="006075EE" w:rsidP="006075EE">
            <w:pPr>
              <w:spacing w:after="0" w:line="240" w:lineRule="auto"/>
              <w:jc w:val="center"/>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55</w:t>
            </w:r>
          </w:p>
        </w:tc>
        <w:tc>
          <w:tcPr>
            <w:tcW w:w="3116" w:type="dxa"/>
            <w:tcBorders>
              <w:top w:val="nil"/>
              <w:left w:val="nil"/>
              <w:bottom w:val="single" w:sz="4" w:space="0" w:color="8DB4E3"/>
              <w:right w:val="single" w:sz="4" w:space="0" w:color="8DB4E3"/>
            </w:tcBorders>
            <w:shd w:val="clear" w:color="000000" w:fill="FFFFFF"/>
            <w:vAlign w:val="center"/>
            <w:hideMark/>
          </w:tcPr>
          <w:p w:rsidR="006075EE" w:rsidRPr="006114BE" w:rsidRDefault="006075EE" w:rsidP="006075EE">
            <w:pPr>
              <w:spacing w:after="0" w:line="240" w:lineRule="auto"/>
              <w:rPr>
                <w:rFonts w:ascii="Calibri" w:eastAsia="Times New Roman" w:hAnsi="Calibri" w:cs="Calibri"/>
                <w:sz w:val="18"/>
                <w:szCs w:val="18"/>
                <w:lang w:eastAsia="es-ES"/>
              </w:rPr>
            </w:pPr>
            <w:r w:rsidRPr="006114BE">
              <w:rPr>
                <w:rFonts w:ascii="Calibri" w:eastAsia="Times New Roman" w:hAnsi="Calibri" w:cs="Calibri"/>
                <w:sz w:val="18"/>
                <w:szCs w:val="18"/>
                <w:lang w:eastAsia="es-ES"/>
              </w:rPr>
              <w:t>Concejo Municipal de Zipaquirá</w:t>
            </w:r>
          </w:p>
        </w:tc>
        <w:tc>
          <w:tcPr>
            <w:tcW w:w="848" w:type="dxa"/>
            <w:tcBorders>
              <w:top w:val="nil"/>
              <w:left w:val="nil"/>
              <w:bottom w:val="single" w:sz="4" w:space="0" w:color="8DB4E3"/>
              <w:right w:val="single" w:sz="4" w:space="0" w:color="8DB4E3"/>
            </w:tcBorders>
            <w:shd w:val="clear" w:color="000000" w:fill="FFFFFF"/>
            <w:noWrap/>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Local</w:t>
            </w:r>
          </w:p>
        </w:tc>
        <w:tc>
          <w:tcPr>
            <w:tcW w:w="19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Legislativo</w:t>
            </w:r>
          </w:p>
        </w:tc>
        <w:tc>
          <w:tcPr>
            <w:tcW w:w="27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Pública</w:t>
            </w:r>
          </w:p>
        </w:tc>
      </w:tr>
      <w:tr w:rsidR="006075EE" w:rsidRPr="006114BE" w:rsidTr="006114BE">
        <w:trPr>
          <w:trHeight w:val="255"/>
        </w:trPr>
        <w:tc>
          <w:tcPr>
            <w:tcW w:w="433" w:type="dxa"/>
            <w:tcBorders>
              <w:top w:val="single" w:sz="4" w:space="0" w:color="8DB4E3"/>
              <w:left w:val="single" w:sz="4" w:space="0" w:color="8DB3E2" w:themeColor="text2" w:themeTint="66"/>
              <w:bottom w:val="single" w:sz="4" w:space="0" w:color="8DB4E3"/>
              <w:right w:val="single" w:sz="4" w:space="0" w:color="8DB4E3"/>
            </w:tcBorders>
            <w:shd w:val="clear" w:color="000000" w:fill="DBE5F1"/>
            <w:noWrap/>
            <w:vAlign w:val="center"/>
            <w:hideMark/>
          </w:tcPr>
          <w:p w:rsidR="006075EE" w:rsidRPr="006114BE" w:rsidRDefault="006075EE" w:rsidP="006075EE">
            <w:pPr>
              <w:spacing w:after="0" w:line="240" w:lineRule="auto"/>
              <w:jc w:val="center"/>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56</w:t>
            </w:r>
          </w:p>
        </w:tc>
        <w:tc>
          <w:tcPr>
            <w:tcW w:w="3116" w:type="dxa"/>
            <w:tcBorders>
              <w:top w:val="nil"/>
              <w:left w:val="nil"/>
              <w:bottom w:val="single" w:sz="4" w:space="0" w:color="8DB4E3"/>
              <w:right w:val="single" w:sz="4" w:space="0" w:color="8DB4E3"/>
            </w:tcBorders>
            <w:shd w:val="clear" w:color="000000" w:fill="FFFFFF"/>
            <w:vAlign w:val="center"/>
            <w:hideMark/>
          </w:tcPr>
          <w:p w:rsidR="006075EE" w:rsidRPr="006114BE" w:rsidRDefault="006075EE" w:rsidP="006075EE">
            <w:pPr>
              <w:spacing w:after="0" w:line="240" w:lineRule="auto"/>
              <w:rPr>
                <w:rFonts w:ascii="Calibri" w:eastAsia="Times New Roman" w:hAnsi="Calibri" w:cs="Calibri"/>
                <w:sz w:val="18"/>
                <w:szCs w:val="18"/>
                <w:lang w:eastAsia="es-ES"/>
              </w:rPr>
            </w:pPr>
            <w:r w:rsidRPr="006114BE">
              <w:rPr>
                <w:rFonts w:ascii="Calibri" w:eastAsia="Times New Roman" w:hAnsi="Calibri" w:cs="Calibri"/>
                <w:sz w:val="18"/>
                <w:szCs w:val="18"/>
                <w:lang w:eastAsia="es-ES"/>
              </w:rPr>
              <w:t>JAC Vereda El Tunal</w:t>
            </w:r>
          </w:p>
        </w:tc>
        <w:tc>
          <w:tcPr>
            <w:tcW w:w="848" w:type="dxa"/>
            <w:tcBorders>
              <w:top w:val="nil"/>
              <w:left w:val="nil"/>
              <w:bottom w:val="single" w:sz="4" w:space="0" w:color="8DB4E3"/>
              <w:right w:val="single" w:sz="4" w:space="0" w:color="8DB4E3"/>
            </w:tcBorders>
            <w:shd w:val="clear" w:color="000000" w:fill="FFFFFF"/>
            <w:noWrap/>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Local</w:t>
            </w:r>
          </w:p>
        </w:tc>
        <w:tc>
          <w:tcPr>
            <w:tcW w:w="19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Comunitario</w:t>
            </w:r>
          </w:p>
        </w:tc>
        <w:tc>
          <w:tcPr>
            <w:tcW w:w="27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Organización de la Sociedad Civil</w:t>
            </w:r>
          </w:p>
        </w:tc>
      </w:tr>
      <w:tr w:rsidR="006075EE" w:rsidRPr="006114BE" w:rsidTr="006114BE">
        <w:trPr>
          <w:trHeight w:val="255"/>
        </w:trPr>
        <w:tc>
          <w:tcPr>
            <w:tcW w:w="433" w:type="dxa"/>
            <w:tcBorders>
              <w:top w:val="single" w:sz="4" w:space="0" w:color="8DB4E3"/>
              <w:left w:val="single" w:sz="4" w:space="0" w:color="8DB3E2" w:themeColor="text2" w:themeTint="66"/>
              <w:bottom w:val="single" w:sz="4" w:space="0" w:color="8DB4E3"/>
              <w:right w:val="single" w:sz="4" w:space="0" w:color="8DB4E3"/>
            </w:tcBorders>
            <w:shd w:val="clear" w:color="000000" w:fill="DBE5F1"/>
            <w:noWrap/>
            <w:vAlign w:val="center"/>
            <w:hideMark/>
          </w:tcPr>
          <w:p w:rsidR="006075EE" w:rsidRPr="006114BE" w:rsidRDefault="006075EE" w:rsidP="006075EE">
            <w:pPr>
              <w:spacing w:after="0" w:line="240" w:lineRule="auto"/>
              <w:jc w:val="center"/>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57</w:t>
            </w:r>
          </w:p>
        </w:tc>
        <w:tc>
          <w:tcPr>
            <w:tcW w:w="3116" w:type="dxa"/>
            <w:tcBorders>
              <w:top w:val="nil"/>
              <w:left w:val="nil"/>
              <w:bottom w:val="single" w:sz="4" w:space="0" w:color="8DB4E3"/>
              <w:right w:val="single" w:sz="4" w:space="0" w:color="8DB4E3"/>
            </w:tcBorders>
            <w:shd w:val="clear" w:color="000000" w:fill="FFFFFF"/>
            <w:vAlign w:val="center"/>
            <w:hideMark/>
          </w:tcPr>
          <w:p w:rsidR="006075EE" w:rsidRPr="006114BE" w:rsidRDefault="006075EE" w:rsidP="006075EE">
            <w:pPr>
              <w:spacing w:after="0" w:line="240" w:lineRule="auto"/>
              <w:rPr>
                <w:rFonts w:ascii="Calibri" w:eastAsia="Times New Roman" w:hAnsi="Calibri" w:cs="Calibri"/>
                <w:sz w:val="18"/>
                <w:szCs w:val="18"/>
                <w:lang w:eastAsia="es-ES"/>
              </w:rPr>
            </w:pPr>
            <w:r w:rsidRPr="006114BE">
              <w:rPr>
                <w:rFonts w:ascii="Calibri" w:eastAsia="Times New Roman" w:hAnsi="Calibri" w:cs="Calibri"/>
                <w:sz w:val="18"/>
                <w:szCs w:val="18"/>
                <w:lang w:eastAsia="es-ES"/>
              </w:rPr>
              <w:t>Junta de Acueducto veredal El Tunal</w:t>
            </w:r>
          </w:p>
        </w:tc>
        <w:tc>
          <w:tcPr>
            <w:tcW w:w="848" w:type="dxa"/>
            <w:tcBorders>
              <w:top w:val="nil"/>
              <w:left w:val="nil"/>
              <w:bottom w:val="single" w:sz="4" w:space="0" w:color="8DB4E3"/>
              <w:right w:val="single" w:sz="4" w:space="0" w:color="8DB4E3"/>
            </w:tcBorders>
            <w:shd w:val="clear" w:color="000000" w:fill="FFFFFF"/>
            <w:noWrap/>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Local</w:t>
            </w:r>
          </w:p>
        </w:tc>
        <w:tc>
          <w:tcPr>
            <w:tcW w:w="19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Comunitario</w:t>
            </w:r>
          </w:p>
        </w:tc>
        <w:tc>
          <w:tcPr>
            <w:tcW w:w="27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Organización de la Sociedad Civil</w:t>
            </w:r>
          </w:p>
        </w:tc>
      </w:tr>
      <w:tr w:rsidR="006075EE" w:rsidRPr="006114BE" w:rsidTr="006114BE">
        <w:trPr>
          <w:trHeight w:val="255"/>
        </w:trPr>
        <w:tc>
          <w:tcPr>
            <w:tcW w:w="433" w:type="dxa"/>
            <w:tcBorders>
              <w:top w:val="single" w:sz="4" w:space="0" w:color="8DB4E3"/>
              <w:left w:val="single" w:sz="4" w:space="0" w:color="8DB3E2" w:themeColor="text2" w:themeTint="66"/>
              <w:bottom w:val="single" w:sz="4" w:space="0" w:color="8DB4E3"/>
              <w:right w:val="single" w:sz="4" w:space="0" w:color="8DB4E3"/>
            </w:tcBorders>
            <w:shd w:val="clear" w:color="000000" w:fill="DBE5F1"/>
            <w:noWrap/>
            <w:vAlign w:val="center"/>
            <w:hideMark/>
          </w:tcPr>
          <w:p w:rsidR="006075EE" w:rsidRPr="006114BE" w:rsidRDefault="006075EE" w:rsidP="006075EE">
            <w:pPr>
              <w:spacing w:after="0" w:line="240" w:lineRule="auto"/>
              <w:jc w:val="center"/>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58</w:t>
            </w:r>
          </w:p>
        </w:tc>
        <w:tc>
          <w:tcPr>
            <w:tcW w:w="3116" w:type="dxa"/>
            <w:tcBorders>
              <w:top w:val="nil"/>
              <w:left w:val="nil"/>
              <w:bottom w:val="single" w:sz="4" w:space="0" w:color="8DB4E3"/>
              <w:right w:val="single" w:sz="4" w:space="0" w:color="8DB4E3"/>
            </w:tcBorders>
            <w:shd w:val="clear" w:color="000000" w:fill="FFFFFF"/>
            <w:vAlign w:val="center"/>
            <w:hideMark/>
          </w:tcPr>
          <w:p w:rsidR="006075EE" w:rsidRPr="006114BE" w:rsidRDefault="006075EE" w:rsidP="006075EE">
            <w:pPr>
              <w:spacing w:after="0" w:line="240" w:lineRule="auto"/>
              <w:rPr>
                <w:rFonts w:ascii="Calibri" w:eastAsia="Times New Roman" w:hAnsi="Calibri" w:cs="Calibri"/>
                <w:sz w:val="18"/>
                <w:szCs w:val="18"/>
                <w:lang w:eastAsia="es-ES"/>
              </w:rPr>
            </w:pPr>
            <w:r w:rsidRPr="006114BE">
              <w:rPr>
                <w:rFonts w:ascii="Calibri" w:eastAsia="Times New Roman" w:hAnsi="Calibri" w:cs="Calibri"/>
                <w:sz w:val="18"/>
                <w:szCs w:val="18"/>
                <w:lang w:eastAsia="es-ES"/>
              </w:rPr>
              <w:t>Propietarios Zipaquirá</w:t>
            </w:r>
          </w:p>
        </w:tc>
        <w:tc>
          <w:tcPr>
            <w:tcW w:w="848" w:type="dxa"/>
            <w:tcBorders>
              <w:top w:val="nil"/>
              <w:left w:val="nil"/>
              <w:bottom w:val="single" w:sz="4" w:space="0" w:color="8DB4E3"/>
              <w:right w:val="single" w:sz="4" w:space="0" w:color="8DB4E3"/>
            </w:tcBorders>
            <w:shd w:val="clear" w:color="000000" w:fill="FFFFFF"/>
            <w:noWrap/>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Local</w:t>
            </w:r>
          </w:p>
        </w:tc>
        <w:tc>
          <w:tcPr>
            <w:tcW w:w="19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Otro</w:t>
            </w:r>
          </w:p>
        </w:tc>
        <w:tc>
          <w:tcPr>
            <w:tcW w:w="27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Ciudadana</w:t>
            </w:r>
          </w:p>
        </w:tc>
      </w:tr>
      <w:tr w:rsidR="006075EE" w:rsidRPr="006114BE" w:rsidTr="006114BE">
        <w:trPr>
          <w:trHeight w:val="255"/>
        </w:trPr>
        <w:tc>
          <w:tcPr>
            <w:tcW w:w="433" w:type="dxa"/>
            <w:tcBorders>
              <w:top w:val="single" w:sz="4" w:space="0" w:color="8DB4E3"/>
              <w:left w:val="single" w:sz="4" w:space="0" w:color="8DB3E2" w:themeColor="text2" w:themeTint="66"/>
              <w:bottom w:val="single" w:sz="4" w:space="0" w:color="8DB4E3"/>
              <w:right w:val="single" w:sz="4" w:space="0" w:color="8DB4E3"/>
            </w:tcBorders>
            <w:shd w:val="clear" w:color="000000" w:fill="DBE5F1"/>
            <w:noWrap/>
            <w:vAlign w:val="center"/>
            <w:hideMark/>
          </w:tcPr>
          <w:p w:rsidR="006075EE" w:rsidRPr="006114BE" w:rsidRDefault="006075EE" w:rsidP="006075EE">
            <w:pPr>
              <w:spacing w:after="0" w:line="240" w:lineRule="auto"/>
              <w:jc w:val="center"/>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59</w:t>
            </w:r>
          </w:p>
        </w:tc>
        <w:tc>
          <w:tcPr>
            <w:tcW w:w="3116" w:type="dxa"/>
            <w:tcBorders>
              <w:top w:val="nil"/>
              <w:left w:val="nil"/>
              <w:bottom w:val="single" w:sz="4" w:space="0" w:color="8DB4E3"/>
              <w:right w:val="single" w:sz="4" w:space="0" w:color="8DB4E3"/>
            </w:tcBorders>
            <w:shd w:val="clear" w:color="000000" w:fill="FFFFFF"/>
            <w:vAlign w:val="center"/>
            <w:hideMark/>
          </w:tcPr>
          <w:p w:rsidR="006075EE" w:rsidRPr="006114BE" w:rsidRDefault="006075EE" w:rsidP="006075EE">
            <w:pPr>
              <w:spacing w:after="0" w:line="240" w:lineRule="auto"/>
              <w:rPr>
                <w:rFonts w:ascii="Calibri" w:eastAsia="Times New Roman" w:hAnsi="Calibri" w:cs="Calibri"/>
                <w:sz w:val="18"/>
                <w:szCs w:val="18"/>
                <w:lang w:eastAsia="es-ES"/>
              </w:rPr>
            </w:pPr>
            <w:r w:rsidRPr="006114BE">
              <w:rPr>
                <w:rFonts w:ascii="Calibri" w:eastAsia="Times New Roman" w:hAnsi="Calibri" w:cs="Calibri"/>
                <w:sz w:val="18"/>
                <w:szCs w:val="18"/>
                <w:lang w:eastAsia="es-ES"/>
              </w:rPr>
              <w:t>Peldar</w:t>
            </w:r>
          </w:p>
        </w:tc>
        <w:tc>
          <w:tcPr>
            <w:tcW w:w="848" w:type="dxa"/>
            <w:tcBorders>
              <w:top w:val="nil"/>
              <w:left w:val="nil"/>
              <w:bottom w:val="single" w:sz="4" w:space="0" w:color="8DB4E3"/>
              <w:right w:val="single" w:sz="4" w:space="0" w:color="8DB4E3"/>
            </w:tcBorders>
            <w:shd w:val="clear" w:color="000000" w:fill="FFFFFF"/>
            <w:noWrap/>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Nacional</w:t>
            </w:r>
          </w:p>
        </w:tc>
        <w:tc>
          <w:tcPr>
            <w:tcW w:w="19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Comercio, Industria y Turismo</w:t>
            </w:r>
          </w:p>
        </w:tc>
        <w:tc>
          <w:tcPr>
            <w:tcW w:w="27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Privada</w:t>
            </w:r>
          </w:p>
        </w:tc>
      </w:tr>
      <w:tr w:rsidR="006075EE" w:rsidRPr="006114BE" w:rsidTr="006114BE">
        <w:trPr>
          <w:trHeight w:val="255"/>
        </w:trPr>
        <w:tc>
          <w:tcPr>
            <w:tcW w:w="433" w:type="dxa"/>
            <w:tcBorders>
              <w:top w:val="single" w:sz="4" w:space="0" w:color="8DB4E3"/>
              <w:left w:val="single" w:sz="4" w:space="0" w:color="8DB3E2" w:themeColor="text2" w:themeTint="66"/>
              <w:bottom w:val="single" w:sz="4" w:space="0" w:color="8DB4E3"/>
              <w:right w:val="single" w:sz="4" w:space="0" w:color="8DB4E3"/>
            </w:tcBorders>
            <w:shd w:val="clear" w:color="000000" w:fill="DBE5F1"/>
            <w:noWrap/>
            <w:vAlign w:val="center"/>
            <w:hideMark/>
          </w:tcPr>
          <w:p w:rsidR="006075EE" w:rsidRPr="006114BE" w:rsidRDefault="006075EE" w:rsidP="006075EE">
            <w:pPr>
              <w:spacing w:after="0" w:line="240" w:lineRule="auto"/>
              <w:jc w:val="center"/>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60</w:t>
            </w:r>
          </w:p>
        </w:tc>
        <w:tc>
          <w:tcPr>
            <w:tcW w:w="3116" w:type="dxa"/>
            <w:tcBorders>
              <w:top w:val="nil"/>
              <w:left w:val="nil"/>
              <w:bottom w:val="single" w:sz="4" w:space="0" w:color="8DB4E3"/>
              <w:right w:val="single" w:sz="4" w:space="0" w:color="8DB4E3"/>
            </w:tcBorders>
            <w:shd w:val="clear" w:color="000000" w:fill="FFFFFF"/>
            <w:vAlign w:val="center"/>
            <w:hideMark/>
          </w:tcPr>
          <w:p w:rsidR="006075EE" w:rsidRPr="006114BE" w:rsidRDefault="006C221B" w:rsidP="006075EE">
            <w:pPr>
              <w:spacing w:after="0" w:line="240" w:lineRule="auto"/>
              <w:rPr>
                <w:rFonts w:ascii="Calibri" w:eastAsia="Times New Roman" w:hAnsi="Calibri" w:cs="Calibri"/>
                <w:sz w:val="18"/>
                <w:szCs w:val="18"/>
                <w:lang w:eastAsia="es-ES"/>
              </w:rPr>
            </w:pPr>
            <w:r w:rsidRPr="006114BE">
              <w:rPr>
                <w:rFonts w:ascii="Calibri" w:eastAsia="Times New Roman" w:hAnsi="Calibri" w:cs="Calibri"/>
                <w:sz w:val="18"/>
                <w:szCs w:val="18"/>
                <w:lang w:eastAsia="es-ES"/>
              </w:rPr>
              <w:t>Asociación</w:t>
            </w:r>
            <w:r w:rsidR="006075EE" w:rsidRPr="006114BE">
              <w:rPr>
                <w:rFonts w:ascii="Calibri" w:eastAsia="Times New Roman" w:hAnsi="Calibri" w:cs="Calibri"/>
                <w:sz w:val="18"/>
                <w:szCs w:val="18"/>
                <w:lang w:eastAsia="es-ES"/>
              </w:rPr>
              <w:t xml:space="preserve"> Pro </w:t>
            </w:r>
            <w:r w:rsidRPr="006114BE">
              <w:rPr>
                <w:rFonts w:ascii="Calibri" w:eastAsia="Times New Roman" w:hAnsi="Calibri" w:cs="Calibri"/>
                <w:sz w:val="18"/>
                <w:szCs w:val="18"/>
                <w:lang w:eastAsia="es-ES"/>
              </w:rPr>
              <w:t>Recreación</w:t>
            </w:r>
            <w:r w:rsidR="006075EE" w:rsidRPr="006114BE">
              <w:rPr>
                <w:rFonts w:ascii="Calibri" w:eastAsia="Times New Roman" w:hAnsi="Calibri" w:cs="Calibri"/>
                <w:sz w:val="18"/>
                <w:szCs w:val="18"/>
                <w:lang w:eastAsia="es-ES"/>
              </w:rPr>
              <w:t xml:space="preserve"> y Cultura de </w:t>
            </w:r>
            <w:r>
              <w:rPr>
                <w:rFonts w:ascii="Calibri" w:eastAsia="Times New Roman" w:hAnsi="Calibri" w:cs="Calibri"/>
                <w:sz w:val="18"/>
                <w:szCs w:val="18"/>
                <w:lang w:eastAsia="es-ES"/>
              </w:rPr>
              <w:t>Zipaquirá</w:t>
            </w:r>
            <w:r w:rsidR="006075EE" w:rsidRPr="006114BE">
              <w:rPr>
                <w:rFonts w:ascii="Calibri" w:eastAsia="Times New Roman" w:hAnsi="Calibri" w:cs="Calibri"/>
                <w:sz w:val="18"/>
                <w:szCs w:val="18"/>
                <w:lang w:eastAsia="es-ES"/>
              </w:rPr>
              <w:t xml:space="preserve"> APRECUZ</w:t>
            </w:r>
          </w:p>
        </w:tc>
        <w:tc>
          <w:tcPr>
            <w:tcW w:w="848" w:type="dxa"/>
            <w:tcBorders>
              <w:top w:val="nil"/>
              <w:left w:val="nil"/>
              <w:bottom w:val="single" w:sz="4" w:space="0" w:color="8DB4E3"/>
              <w:right w:val="single" w:sz="4" w:space="0" w:color="8DB4E3"/>
            </w:tcBorders>
            <w:shd w:val="clear" w:color="000000" w:fill="FFFFFF"/>
            <w:noWrap/>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Local</w:t>
            </w:r>
          </w:p>
        </w:tc>
        <w:tc>
          <w:tcPr>
            <w:tcW w:w="19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Organización de la Sociedad Civil</w:t>
            </w:r>
          </w:p>
        </w:tc>
        <w:tc>
          <w:tcPr>
            <w:tcW w:w="27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Organización de la Sociedad Civil</w:t>
            </w:r>
          </w:p>
        </w:tc>
      </w:tr>
      <w:tr w:rsidR="006075EE" w:rsidRPr="006114BE" w:rsidTr="006114BE">
        <w:trPr>
          <w:trHeight w:val="255"/>
        </w:trPr>
        <w:tc>
          <w:tcPr>
            <w:tcW w:w="433" w:type="dxa"/>
            <w:tcBorders>
              <w:top w:val="single" w:sz="4" w:space="0" w:color="8DB4E3"/>
              <w:left w:val="single" w:sz="4" w:space="0" w:color="8DB3E2" w:themeColor="text2" w:themeTint="66"/>
              <w:bottom w:val="single" w:sz="4" w:space="0" w:color="8DB4E3"/>
              <w:right w:val="single" w:sz="4" w:space="0" w:color="8DB4E3"/>
            </w:tcBorders>
            <w:shd w:val="clear" w:color="000000" w:fill="DBE5F1"/>
            <w:noWrap/>
            <w:vAlign w:val="center"/>
            <w:hideMark/>
          </w:tcPr>
          <w:p w:rsidR="006075EE" w:rsidRPr="006114BE" w:rsidRDefault="006075EE" w:rsidP="006075EE">
            <w:pPr>
              <w:spacing w:after="0" w:line="240" w:lineRule="auto"/>
              <w:jc w:val="center"/>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61</w:t>
            </w:r>
          </w:p>
        </w:tc>
        <w:tc>
          <w:tcPr>
            <w:tcW w:w="3116" w:type="dxa"/>
            <w:tcBorders>
              <w:top w:val="nil"/>
              <w:left w:val="nil"/>
              <w:bottom w:val="single" w:sz="4" w:space="0" w:color="8DB4E3"/>
              <w:right w:val="single" w:sz="4" w:space="0" w:color="8DB4E3"/>
            </w:tcBorders>
            <w:shd w:val="clear" w:color="000000" w:fill="FFFFFF"/>
            <w:vAlign w:val="center"/>
            <w:hideMark/>
          </w:tcPr>
          <w:p w:rsidR="006075EE" w:rsidRPr="006114BE" w:rsidRDefault="006075EE" w:rsidP="006075EE">
            <w:pPr>
              <w:spacing w:after="0" w:line="240" w:lineRule="auto"/>
              <w:rPr>
                <w:rFonts w:ascii="Calibri" w:eastAsia="Times New Roman" w:hAnsi="Calibri" w:cs="Calibri"/>
                <w:sz w:val="18"/>
                <w:szCs w:val="18"/>
                <w:lang w:eastAsia="es-ES"/>
              </w:rPr>
            </w:pPr>
            <w:r w:rsidRPr="006114BE">
              <w:rPr>
                <w:rFonts w:ascii="Calibri" w:eastAsia="Times New Roman" w:hAnsi="Calibri" w:cs="Calibri"/>
                <w:sz w:val="18"/>
                <w:szCs w:val="18"/>
                <w:lang w:eastAsia="es-ES"/>
              </w:rPr>
              <w:t>Alcaldía  Municipal de Suesca</w:t>
            </w:r>
          </w:p>
        </w:tc>
        <w:tc>
          <w:tcPr>
            <w:tcW w:w="848" w:type="dxa"/>
            <w:tcBorders>
              <w:top w:val="nil"/>
              <w:left w:val="nil"/>
              <w:bottom w:val="single" w:sz="4" w:space="0" w:color="8DB4E3"/>
              <w:right w:val="single" w:sz="4" w:space="0" w:color="8DB4E3"/>
            </w:tcBorders>
            <w:shd w:val="clear" w:color="000000" w:fill="FFFFFF"/>
            <w:noWrap/>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Local</w:t>
            </w:r>
          </w:p>
        </w:tc>
        <w:tc>
          <w:tcPr>
            <w:tcW w:w="19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Ejecutivo</w:t>
            </w:r>
          </w:p>
        </w:tc>
        <w:tc>
          <w:tcPr>
            <w:tcW w:w="27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Pública</w:t>
            </w:r>
          </w:p>
        </w:tc>
      </w:tr>
      <w:tr w:rsidR="006075EE" w:rsidRPr="006114BE" w:rsidTr="006114BE">
        <w:trPr>
          <w:trHeight w:val="255"/>
        </w:trPr>
        <w:tc>
          <w:tcPr>
            <w:tcW w:w="433" w:type="dxa"/>
            <w:tcBorders>
              <w:top w:val="single" w:sz="4" w:space="0" w:color="8DB4E3"/>
              <w:left w:val="single" w:sz="4" w:space="0" w:color="8DB3E2" w:themeColor="text2" w:themeTint="66"/>
              <w:bottom w:val="single" w:sz="4" w:space="0" w:color="8DB4E3"/>
              <w:right w:val="single" w:sz="4" w:space="0" w:color="8DB4E3"/>
            </w:tcBorders>
            <w:shd w:val="clear" w:color="000000" w:fill="DBE5F1"/>
            <w:noWrap/>
            <w:vAlign w:val="center"/>
            <w:hideMark/>
          </w:tcPr>
          <w:p w:rsidR="006075EE" w:rsidRPr="006114BE" w:rsidRDefault="006075EE" w:rsidP="006075EE">
            <w:pPr>
              <w:spacing w:after="0" w:line="240" w:lineRule="auto"/>
              <w:jc w:val="center"/>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62</w:t>
            </w:r>
          </w:p>
        </w:tc>
        <w:tc>
          <w:tcPr>
            <w:tcW w:w="3116" w:type="dxa"/>
            <w:tcBorders>
              <w:top w:val="nil"/>
              <w:left w:val="nil"/>
              <w:bottom w:val="single" w:sz="4" w:space="0" w:color="8DB4E3"/>
              <w:right w:val="single" w:sz="4" w:space="0" w:color="8DB4E3"/>
            </w:tcBorders>
            <w:shd w:val="clear" w:color="000000" w:fill="FFFFFF"/>
            <w:vAlign w:val="center"/>
            <w:hideMark/>
          </w:tcPr>
          <w:p w:rsidR="006075EE" w:rsidRPr="006114BE" w:rsidRDefault="006075EE" w:rsidP="006075EE">
            <w:pPr>
              <w:spacing w:after="0" w:line="240" w:lineRule="auto"/>
              <w:rPr>
                <w:rFonts w:ascii="Calibri" w:eastAsia="Times New Roman" w:hAnsi="Calibri" w:cs="Calibri"/>
                <w:sz w:val="18"/>
                <w:szCs w:val="18"/>
                <w:lang w:eastAsia="es-ES"/>
              </w:rPr>
            </w:pPr>
            <w:r w:rsidRPr="006114BE">
              <w:rPr>
                <w:rFonts w:ascii="Calibri" w:eastAsia="Times New Roman" w:hAnsi="Calibri" w:cs="Calibri"/>
                <w:sz w:val="18"/>
                <w:szCs w:val="18"/>
                <w:lang w:eastAsia="es-ES"/>
              </w:rPr>
              <w:t>Personería Municipal de Suesca</w:t>
            </w:r>
          </w:p>
        </w:tc>
        <w:tc>
          <w:tcPr>
            <w:tcW w:w="848" w:type="dxa"/>
            <w:tcBorders>
              <w:top w:val="nil"/>
              <w:left w:val="nil"/>
              <w:bottom w:val="single" w:sz="4" w:space="0" w:color="8DB4E3"/>
              <w:right w:val="single" w:sz="4" w:space="0" w:color="8DB4E3"/>
            </w:tcBorders>
            <w:shd w:val="clear" w:color="000000" w:fill="FFFFFF"/>
            <w:noWrap/>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Local</w:t>
            </w:r>
          </w:p>
        </w:tc>
        <w:tc>
          <w:tcPr>
            <w:tcW w:w="19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Ministerio Público</w:t>
            </w:r>
          </w:p>
        </w:tc>
        <w:tc>
          <w:tcPr>
            <w:tcW w:w="27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Pública</w:t>
            </w:r>
          </w:p>
        </w:tc>
      </w:tr>
      <w:tr w:rsidR="006075EE" w:rsidRPr="006114BE" w:rsidTr="006114BE">
        <w:trPr>
          <w:trHeight w:val="255"/>
        </w:trPr>
        <w:tc>
          <w:tcPr>
            <w:tcW w:w="433" w:type="dxa"/>
            <w:tcBorders>
              <w:top w:val="single" w:sz="4" w:space="0" w:color="8DB4E3"/>
              <w:left w:val="single" w:sz="4" w:space="0" w:color="8DB3E2" w:themeColor="text2" w:themeTint="66"/>
              <w:bottom w:val="single" w:sz="4" w:space="0" w:color="8DB4E3"/>
              <w:right w:val="single" w:sz="4" w:space="0" w:color="8DB4E3"/>
            </w:tcBorders>
            <w:shd w:val="clear" w:color="000000" w:fill="DBE5F1"/>
            <w:noWrap/>
            <w:vAlign w:val="center"/>
            <w:hideMark/>
          </w:tcPr>
          <w:p w:rsidR="006075EE" w:rsidRPr="006114BE" w:rsidRDefault="006075EE" w:rsidP="006075EE">
            <w:pPr>
              <w:spacing w:after="0" w:line="240" w:lineRule="auto"/>
              <w:jc w:val="center"/>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63</w:t>
            </w:r>
          </w:p>
        </w:tc>
        <w:tc>
          <w:tcPr>
            <w:tcW w:w="3116" w:type="dxa"/>
            <w:tcBorders>
              <w:top w:val="nil"/>
              <w:left w:val="nil"/>
              <w:bottom w:val="single" w:sz="4" w:space="0" w:color="8DB4E3"/>
              <w:right w:val="single" w:sz="4" w:space="0" w:color="8DB4E3"/>
            </w:tcBorders>
            <w:shd w:val="clear" w:color="000000" w:fill="FFFFFF"/>
            <w:vAlign w:val="center"/>
            <w:hideMark/>
          </w:tcPr>
          <w:p w:rsidR="006075EE" w:rsidRPr="006114BE" w:rsidRDefault="006075EE" w:rsidP="006075EE">
            <w:pPr>
              <w:spacing w:after="0" w:line="240" w:lineRule="auto"/>
              <w:rPr>
                <w:rFonts w:ascii="Calibri" w:eastAsia="Times New Roman" w:hAnsi="Calibri" w:cs="Calibri"/>
                <w:sz w:val="18"/>
                <w:szCs w:val="18"/>
                <w:lang w:eastAsia="es-ES"/>
              </w:rPr>
            </w:pPr>
            <w:r w:rsidRPr="006114BE">
              <w:rPr>
                <w:rFonts w:ascii="Calibri" w:eastAsia="Times New Roman" w:hAnsi="Calibri" w:cs="Calibri"/>
                <w:sz w:val="18"/>
                <w:szCs w:val="18"/>
                <w:lang w:eastAsia="es-ES"/>
              </w:rPr>
              <w:t>Asojuntas Suesca</w:t>
            </w:r>
          </w:p>
        </w:tc>
        <w:tc>
          <w:tcPr>
            <w:tcW w:w="848" w:type="dxa"/>
            <w:tcBorders>
              <w:top w:val="nil"/>
              <w:left w:val="nil"/>
              <w:bottom w:val="single" w:sz="4" w:space="0" w:color="8DB4E3"/>
              <w:right w:val="single" w:sz="4" w:space="0" w:color="8DB4E3"/>
            </w:tcBorders>
            <w:shd w:val="clear" w:color="000000" w:fill="FFFFFF"/>
            <w:noWrap/>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Local</w:t>
            </w:r>
          </w:p>
        </w:tc>
        <w:tc>
          <w:tcPr>
            <w:tcW w:w="19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Comunitario</w:t>
            </w:r>
          </w:p>
        </w:tc>
        <w:tc>
          <w:tcPr>
            <w:tcW w:w="27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Organización de la Sociedad Civil</w:t>
            </w:r>
          </w:p>
        </w:tc>
      </w:tr>
      <w:tr w:rsidR="006075EE" w:rsidRPr="006114BE" w:rsidTr="006114BE">
        <w:trPr>
          <w:trHeight w:val="255"/>
        </w:trPr>
        <w:tc>
          <w:tcPr>
            <w:tcW w:w="433" w:type="dxa"/>
            <w:tcBorders>
              <w:top w:val="single" w:sz="4" w:space="0" w:color="8DB4E3"/>
              <w:left w:val="single" w:sz="4" w:space="0" w:color="8DB3E2" w:themeColor="text2" w:themeTint="66"/>
              <w:bottom w:val="single" w:sz="4" w:space="0" w:color="8DB4E3"/>
              <w:right w:val="single" w:sz="4" w:space="0" w:color="8DB4E3"/>
            </w:tcBorders>
            <w:shd w:val="clear" w:color="000000" w:fill="DBE5F1"/>
            <w:noWrap/>
            <w:vAlign w:val="center"/>
            <w:hideMark/>
          </w:tcPr>
          <w:p w:rsidR="006075EE" w:rsidRPr="006114BE" w:rsidRDefault="006075EE" w:rsidP="006075EE">
            <w:pPr>
              <w:spacing w:after="0" w:line="240" w:lineRule="auto"/>
              <w:jc w:val="center"/>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64</w:t>
            </w:r>
          </w:p>
        </w:tc>
        <w:tc>
          <w:tcPr>
            <w:tcW w:w="3116" w:type="dxa"/>
            <w:tcBorders>
              <w:top w:val="nil"/>
              <w:left w:val="nil"/>
              <w:bottom w:val="single" w:sz="4" w:space="0" w:color="8DB4E3"/>
              <w:right w:val="single" w:sz="4" w:space="0" w:color="8DB4E3"/>
            </w:tcBorders>
            <w:shd w:val="clear" w:color="000000" w:fill="FFFFFF"/>
            <w:vAlign w:val="center"/>
            <w:hideMark/>
          </w:tcPr>
          <w:p w:rsidR="006075EE" w:rsidRPr="006114BE" w:rsidRDefault="006075EE" w:rsidP="006075EE">
            <w:pPr>
              <w:spacing w:after="0" w:line="240" w:lineRule="auto"/>
              <w:rPr>
                <w:rFonts w:ascii="Calibri" w:eastAsia="Times New Roman" w:hAnsi="Calibri" w:cs="Calibri"/>
                <w:sz w:val="18"/>
                <w:szCs w:val="18"/>
                <w:lang w:eastAsia="es-ES"/>
              </w:rPr>
            </w:pPr>
            <w:r w:rsidRPr="006114BE">
              <w:rPr>
                <w:rFonts w:ascii="Calibri" w:eastAsia="Times New Roman" w:hAnsi="Calibri" w:cs="Calibri"/>
                <w:sz w:val="18"/>
                <w:szCs w:val="18"/>
                <w:lang w:eastAsia="es-ES"/>
              </w:rPr>
              <w:t>Concejo Municipal de Suesca</w:t>
            </w:r>
          </w:p>
        </w:tc>
        <w:tc>
          <w:tcPr>
            <w:tcW w:w="848" w:type="dxa"/>
            <w:tcBorders>
              <w:top w:val="nil"/>
              <w:left w:val="nil"/>
              <w:bottom w:val="single" w:sz="4" w:space="0" w:color="8DB4E3"/>
              <w:right w:val="single" w:sz="4" w:space="0" w:color="8DB4E3"/>
            </w:tcBorders>
            <w:shd w:val="clear" w:color="000000" w:fill="FFFFFF"/>
            <w:noWrap/>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Local</w:t>
            </w:r>
          </w:p>
        </w:tc>
        <w:tc>
          <w:tcPr>
            <w:tcW w:w="19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Legislativo</w:t>
            </w:r>
          </w:p>
        </w:tc>
        <w:tc>
          <w:tcPr>
            <w:tcW w:w="27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Pública</w:t>
            </w:r>
          </w:p>
        </w:tc>
      </w:tr>
      <w:tr w:rsidR="006075EE" w:rsidRPr="006114BE" w:rsidTr="006114BE">
        <w:trPr>
          <w:trHeight w:val="255"/>
        </w:trPr>
        <w:tc>
          <w:tcPr>
            <w:tcW w:w="433" w:type="dxa"/>
            <w:tcBorders>
              <w:top w:val="single" w:sz="4" w:space="0" w:color="8DB4E3"/>
              <w:left w:val="single" w:sz="4" w:space="0" w:color="8DB3E2" w:themeColor="text2" w:themeTint="66"/>
              <w:bottom w:val="single" w:sz="4" w:space="0" w:color="8DB4E3"/>
              <w:right w:val="single" w:sz="4" w:space="0" w:color="8DB4E3"/>
            </w:tcBorders>
            <w:shd w:val="clear" w:color="000000" w:fill="DBE5F1"/>
            <w:noWrap/>
            <w:vAlign w:val="center"/>
            <w:hideMark/>
          </w:tcPr>
          <w:p w:rsidR="006075EE" w:rsidRPr="006114BE" w:rsidRDefault="006075EE" w:rsidP="006075EE">
            <w:pPr>
              <w:spacing w:after="0" w:line="240" w:lineRule="auto"/>
              <w:jc w:val="center"/>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65</w:t>
            </w:r>
          </w:p>
        </w:tc>
        <w:tc>
          <w:tcPr>
            <w:tcW w:w="3116" w:type="dxa"/>
            <w:tcBorders>
              <w:top w:val="nil"/>
              <w:left w:val="nil"/>
              <w:bottom w:val="single" w:sz="4" w:space="0" w:color="8DB4E3"/>
              <w:right w:val="single" w:sz="4" w:space="0" w:color="8DB4E3"/>
            </w:tcBorders>
            <w:shd w:val="clear" w:color="000000" w:fill="FFFFFF"/>
            <w:vAlign w:val="center"/>
            <w:hideMark/>
          </w:tcPr>
          <w:p w:rsidR="006075EE" w:rsidRPr="006114BE" w:rsidRDefault="006075EE" w:rsidP="006075EE">
            <w:pPr>
              <w:spacing w:after="0" w:line="240" w:lineRule="auto"/>
              <w:rPr>
                <w:rFonts w:ascii="Calibri" w:eastAsia="Times New Roman" w:hAnsi="Calibri" w:cs="Calibri"/>
                <w:sz w:val="18"/>
                <w:szCs w:val="18"/>
                <w:lang w:eastAsia="es-ES"/>
              </w:rPr>
            </w:pPr>
            <w:r w:rsidRPr="006114BE">
              <w:rPr>
                <w:rFonts w:ascii="Calibri" w:eastAsia="Times New Roman" w:hAnsi="Calibri" w:cs="Calibri"/>
                <w:sz w:val="18"/>
                <w:szCs w:val="18"/>
                <w:lang w:eastAsia="es-ES"/>
              </w:rPr>
              <w:t>JAC Vereda Palmira</w:t>
            </w:r>
          </w:p>
        </w:tc>
        <w:tc>
          <w:tcPr>
            <w:tcW w:w="848" w:type="dxa"/>
            <w:tcBorders>
              <w:top w:val="nil"/>
              <w:left w:val="nil"/>
              <w:bottom w:val="single" w:sz="4" w:space="0" w:color="8DB4E3"/>
              <w:right w:val="single" w:sz="4" w:space="0" w:color="8DB4E3"/>
            </w:tcBorders>
            <w:shd w:val="clear" w:color="000000" w:fill="FFFFFF"/>
            <w:noWrap/>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Local</w:t>
            </w:r>
          </w:p>
        </w:tc>
        <w:tc>
          <w:tcPr>
            <w:tcW w:w="19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Comunitario</w:t>
            </w:r>
          </w:p>
        </w:tc>
        <w:tc>
          <w:tcPr>
            <w:tcW w:w="27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Organización de la Sociedad Civil</w:t>
            </w:r>
          </w:p>
        </w:tc>
      </w:tr>
      <w:tr w:rsidR="006075EE" w:rsidRPr="006114BE" w:rsidTr="006114BE">
        <w:trPr>
          <w:trHeight w:val="255"/>
        </w:trPr>
        <w:tc>
          <w:tcPr>
            <w:tcW w:w="433" w:type="dxa"/>
            <w:tcBorders>
              <w:top w:val="single" w:sz="4" w:space="0" w:color="8DB4E3"/>
              <w:left w:val="single" w:sz="4" w:space="0" w:color="8DB3E2" w:themeColor="text2" w:themeTint="66"/>
              <w:bottom w:val="single" w:sz="4" w:space="0" w:color="8DB4E3"/>
              <w:right w:val="single" w:sz="4" w:space="0" w:color="8DB4E3"/>
            </w:tcBorders>
            <w:shd w:val="clear" w:color="000000" w:fill="DBE5F1"/>
            <w:noWrap/>
            <w:vAlign w:val="center"/>
            <w:hideMark/>
          </w:tcPr>
          <w:p w:rsidR="006075EE" w:rsidRPr="006114BE" w:rsidRDefault="006075EE" w:rsidP="006075EE">
            <w:pPr>
              <w:spacing w:after="0" w:line="240" w:lineRule="auto"/>
              <w:jc w:val="center"/>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66</w:t>
            </w:r>
          </w:p>
        </w:tc>
        <w:tc>
          <w:tcPr>
            <w:tcW w:w="3116" w:type="dxa"/>
            <w:tcBorders>
              <w:top w:val="nil"/>
              <w:left w:val="nil"/>
              <w:bottom w:val="single" w:sz="4" w:space="0" w:color="8DB4E3"/>
              <w:right w:val="single" w:sz="4" w:space="0" w:color="8DB4E3"/>
            </w:tcBorders>
            <w:shd w:val="clear" w:color="000000" w:fill="FFFFFF"/>
            <w:vAlign w:val="center"/>
            <w:hideMark/>
          </w:tcPr>
          <w:p w:rsidR="006075EE" w:rsidRPr="006114BE" w:rsidRDefault="006075EE" w:rsidP="006075EE">
            <w:pPr>
              <w:spacing w:after="0" w:line="240" w:lineRule="auto"/>
              <w:rPr>
                <w:rFonts w:ascii="Calibri" w:eastAsia="Times New Roman" w:hAnsi="Calibri" w:cs="Calibri"/>
                <w:sz w:val="18"/>
                <w:szCs w:val="18"/>
                <w:lang w:eastAsia="es-ES"/>
              </w:rPr>
            </w:pPr>
            <w:r w:rsidRPr="006114BE">
              <w:rPr>
                <w:rFonts w:ascii="Calibri" w:eastAsia="Times New Roman" w:hAnsi="Calibri" w:cs="Calibri"/>
                <w:sz w:val="18"/>
                <w:szCs w:val="18"/>
                <w:lang w:eastAsia="es-ES"/>
              </w:rPr>
              <w:t>Propietarios Suesca</w:t>
            </w:r>
          </w:p>
        </w:tc>
        <w:tc>
          <w:tcPr>
            <w:tcW w:w="848" w:type="dxa"/>
            <w:tcBorders>
              <w:top w:val="nil"/>
              <w:left w:val="nil"/>
              <w:bottom w:val="single" w:sz="4" w:space="0" w:color="8DB4E3"/>
              <w:right w:val="single" w:sz="4" w:space="0" w:color="8DB4E3"/>
            </w:tcBorders>
            <w:shd w:val="clear" w:color="000000" w:fill="FFFFFF"/>
            <w:noWrap/>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Local</w:t>
            </w:r>
          </w:p>
        </w:tc>
        <w:tc>
          <w:tcPr>
            <w:tcW w:w="19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Otro</w:t>
            </w:r>
          </w:p>
        </w:tc>
        <w:tc>
          <w:tcPr>
            <w:tcW w:w="27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Ciudadana</w:t>
            </w:r>
          </w:p>
        </w:tc>
      </w:tr>
      <w:tr w:rsidR="006075EE" w:rsidRPr="006114BE" w:rsidTr="006114BE">
        <w:trPr>
          <w:trHeight w:val="255"/>
        </w:trPr>
        <w:tc>
          <w:tcPr>
            <w:tcW w:w="433" w:type="dxa"/>
            <w:tcBorders>
              <w:top w:val="single" w:sz="4" w:space="0" w:color="8DB4E3"/>
              <w:left w:val="single" w:sz="4" w:space="0" w:color="8DB3E2" w:themeColor="text2" w:themeTint="66"/>
              <w:bottom w:val="single" w:sz="4" w:space="0" w:color="8DB4E3"/>
              <w:right w:val="single" w:sz="4" w:space="0" w:color="8DB4E3"/>
            </w:tcBorders>
            <w:shd w:val="clear" w:color="000000" w:fill="DBE5F1"/>
            <w:noWrap/>
            <w:vAlign w:val="center"/>
            <w:hideMark/>
          </w:tcPr>
          <w:p w:rsidR="006075EE" w:rsidRPr="006114BE" w:rsidRDefault="006075EE" w:rsidP="006075EE">
            <w:pPr>
              <w:spacing w:after="0" w:line="240" w:lineRule="auto"/>
              <w:jc w:val="center"/>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67</w:t>
            </w:r>
          </w:p>
        </w:tc>
        <w:tc>
          <w:tcPr>
            <w:tcW w:w="3116" w:type="dxa"/>
            <w:tcBorders>
              <w:top w:val="nil"/>
              <w:left w:val="nil"/>
              <w:bottom w:val="single" w:sz="4" w:space="0" w:color="8DB4E3"/>
              <w:right w:val="single" w:sz="4" w:space="0" w:color="8DB4E3"/>
            </w:tcBorders>
            <w:shd w:val="clear" w:color="000000" w:fill="FFFFFF"/>
            <w:vAlign w:val="center"/>
            <w:hideMark/>
          </w:tcPr>
          <w:p w:rsidR="006075EE" w:rsidRPr="006114BE" w:rsidRDefault="006C221B" w:rsidP="006075EE">
            <w:pPr>
              <w:spacing w:after="0" w:line="240" w:lineRule="auto"/>
              <w:rPr>
                <w:rFonts w:ascii="Calibri" w:eastAsia="Times New Roman" w:hAnsi="Calibri" w:cs="Calibri"/>
                <w:sz w:val="18"/>
                <w:szCs w:val="18"/>
                <w:lang w:eastAsia="es-ES"/>
              </w:rPr>
            </w:pPr>
            <w:r w:rsidRPr="006114BE">
              <w:rPr>
                <w:rFonts w:ascii="Calibri" w:eastAsia="Times New Roman" w:hAnsi="Calibri" w:cs="Calibri"/>
                <w:sz w:val="18"/>
                <w:szCs w:val="18"/>
                <w:lang w:eastAsia="es-ES"/>
              </w:rPr>
              <w:t>Asociación</w:t>
            </w:r>
            <w:r w:rsidR="006075EE" w:rsidRPr="006114BE">
              <w:rPr>
                <w:rFonts w:ascii="Calibri" w:eastAsia="Times New Roman" w:hAnsi="Calibri" w:cs="Calibri"/>
                <w:sz w:val="18"/>
                <w:szCs w:val="18"/>
                <w:lang w:eastAsia="es-ES"/>
              </w:rPr>
              <w:t xml:space="preserve"> de Copropietarios Antena </w:t>
            </w:r>
            <w:r w:rsidRPr="006114BE">
              <w:rPr>
                <w:rFonts w:ascii="Calibri" w:eastAsia="Times New Roman" w:hAnsi="Calibri" w:cs="Calibri"/>
                <w:sz w:val="18"/>
                <w:szCs w:val="18"/>
                <w:lang w:eastAsia="es-ES"/>
              </w:rPr>
              <w:t>Parabólica</w:t>
            </w:r>
            <w:r w:rsidR="006075EE" w:rsidRPr="006114BE">
              <w:rPr>
                <w:rFonts w:ascii="Calibri" w:eastAsia="Times New Roman" w:hAnsi="Calibri" w:cs="Calibri"/>
                <w:sz w:val="18"/>
                <w:szCs w:val="18"/>
                <w:lang w:eastAsia="es-ES"/>
              </w:rPr>
              <w:t xml:space="preserve"> de Suesca APS</w:t>
            </w:r>
          </w:p>
        </w:tc>
        <w:tc>
          <w:tcPr>
            <w:tcW w:w="848" w:type="dxa"/>
            <w:tcBorders>
              <w:top w:val="nil"/>
              <w:left w:val="nil"/>
              <w:bottom w:val="single" w:sz="4" w:space="0" w:color="8DB4E3"/>
              <w:right w:val="single" w:sz="4" w:space="0" w:color="8DB4E3"/>
            </w:tcBorders>
            <w:shd w:val="clear" w:color="000000" w:fill="FFFFFF"/>
            <w:noWrap/>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Local</w:t>
            </w:r>
          </w:p>
        </w:tc>
        <w:tc>
          <w:tcPr>
            <w:tcW w:w="19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Comunitario</w:t>
            </w:r>
          </w:p>
        </w:tc>
        <w:tc>
          <w:tcPr>
            <w:tcW w:w="27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Organización de la Sociedad Civil</w:t>
            </w:r>
          </w:p>
        </w:tc>
      </w:tr>
      <w:tr w:rsidR="006075EE" w:rsidRPr="006114BE" w:rsidTr="006114BE">
        <w:trPr>
          <w:trHeight w:val="255"/>
        </w:trPr>
        <w:tc>
          <w:tcPr>
            <w:tcW w:w="433" w:type="dxa"/>
            <w:tcBorders>
              <w:top w:val="single" w:sz="4" w:space="0" w:color="8DB4E3"/>
              <w:left w:val="single" w:sz="4" w:space="0" w:color="8DB3E2" w:themeColor="text2" w:themeTint="66"/>
              <w:bottom w:val="single" w:sz="4" w:space="0" w:color="8DB4E3"/>
              <w:right w:val="single" w:sz="4" w:space="0" w:color="8DB4E3"/>
            </w:tcBorders>
            <w:shd w:val="clear" w:color="000000" w:fill="DBE5F1"/>
            <w:noWrap/>
            <w:vAlign w:val="center"/>
            <w:hideMark/>
          </w:tcPr>
          <w:p w:rsidR="006075EE" w:rsidRPr="006114BE" w:rsidRDefault="006075EE" w:rsidP="006075EE">
            <w:pPr>
              <w:spacing w:after="0" w:line="240" w:lineRule="auto"/>
              <w:jc w:val="center"/>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68</w:t>
            </w:r>
          </w:p>
        </w:tc>
        <w:tc>
          <w:tcPr>
            <w:tcW w:w="3116" w:type="dxa"/>
            <w:tcBorders>
              <w:top w:val="nil"/>
              <w:left w:val="nil"/>
              <w:bottom w:val="single" w:sz="4" w:space="0" w:color="8DB4E3"/>
              <w:right w:val="single" w:sz="4" w:space="0" w:color="8DB4E3"/>
            </w:tcBorders>
            <w:shd w:val="clear" w:color="000000" w:fill="FFFFFF"/>
            <w:vAlign w:val="center"/>
            <w:hideMark/>
          </w:tcPr>
          <w:p w:rsidR="006075EE" w:rsidRPr="006114BE" w:rsidRDefault="006075EE" w:rsidP="006075EE">
            <w:pPr>
              <w:spacing w:after="0" w:line="240" w:lineRule="auto"/>
              <w:rPr>
                <w:rFonts w:ascii="Calibri" w:eastAsia="Times New Roman" w:hAnsi="Calibri" w:cs="Calibri"/>
                <w:sz w:val="18"/>
                <w:szCs w:val="18"/>
                <w:lang w:eastAsia="es-ES"/>
              </w:rPr>
            </w:pPr>
            <w:r w:rsidRPr="006114BE">
              <w:rPr>
                <w:rFonts w:ascii="Calibri" w:eastAsia="Times New Roman" w:hAnsi="Calibri" w:cs="Calibri"/>
                <w:sz w:val="18"/>
                <w:szCs w:val="18"/>
                <w:lang w:eastAsia="es-ES"/>
              </w:rPr>
              <w:t>Gobernación de Cundinamarca</w:t>
            </w:r>
          </w:p>
        </w:tc>
        <w:tc>
          <w:tcPr>
            <w:tcW w:w="848" w:type="dxa"/>
            <w:tcBorders>
              <w:top w:val="nil"/>
              <w:left w:val="nil"/>
              <w:bottom w:val="single" w:sz="4" w:space="0" w:color="8DB4E3"/>
              <w:right w:val="single" w:sz="4" w:space="0" w:color="8DB4E3"/>
            </w:tcBorders>
            <w:shd w:val="clear" w:color="000000" w:fill="FFFFFF"/>
            <w:noWrap/>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Regional</w:t>
            </w:r>
          </w:p>
        </w:tc>
        <w:tc>
          <w:tcPr>
            <w:tcW w:w="19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Ejecutivo</w:t>
            </w:r>
          </w:p>
        </w:tc>
        <w:tc>
          <w:tcPr>
            <w:tcW w:w="27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Pública</w:t>
            </w:r>
          </w:p>
        </w:tc>
      </w:tr>
      <w:tr w:rsidR="006075EE" w:rsidRPr="006114BE" w:rsidTr="006114BE">
        <w:trPr>
          <w:trHeight w:val="255"/>
        </w:trPr>
        <w:tc>
          <w:tcPr>
            <w:tcW w:w="433" w:type="dxa"/>
            <w:tcBorders>
              <w:top w:val="single" w:sz="4" w:space="0" w:color="8DB4E3"/>
              <w:left w:val="single" w:sz="4" w:space="0" w:color="8DB3E2" w:themeColor="text2" w:themeTint="66"/>
              <w:bottom w:val="single" w:sz="4" w:space="0" w:color="8DB4E3"/>
              <w:right w:val="single" w:sz="4" w:space="0" w:color="8DB4E3"/>
            </w:tcBorders>
            <w:shd w:val="clear" w:color="000000" w:fill="DBE5F1"/>
            <w:noWrap/>
            <w:vAlign w:val="center"/>
            <w:hideMark/>
          </w:tcPr>
          <w:p w:rsidR="006075EE" w:rsidRPr="006114BE" w:rsidRDefault="006075EE" w:rsidP="006075EE">
            <w:pPr>
              <w:spacing w:after="0" w:line="240" w:lineRule="auto"/>
              <w:jc w:val="center"/>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69</w:t>
            </w:r>
          </w:p>
        </w:tc>
        <w:tc>
          <w:tcPr>
            <w:tcW w:w="3116" w:type="dxa"/>
            <w:tcBorders>
              <w:top w:val="nil"/>
              <w:left w:val="nil"/>
              <w:bottom w:val="single" w:sz="4" w:space="0" w:color="8DB4E3"/>
              <w:right w:val="single" w:sz="4" w:space="0" w:color="8DB4E3"/>
            </w:tcBorders>
            <w:shd w:val="clear" w:color="000000" w:fill="FFFFFF"/>
            <w:vAlign w:val="center"/>
            <w:hideMark/>
          </w:tcPr>
          <w:p w:rsidR="006075EE" w:rsidRPr="006114BE" w:rsidRDefault="006075EE" w:rsidP="006075EE">
            <w:pPr>
              <w:spacing w:after="0" w:line="240" w:lineRule="auto"/>
              <w:rPr>
                <w:rFonts w:ascii="Calibri" w:eastAsia="Times New Roman" w:hAnsi="Calibri" w:cs="Calibri"/>
                <w:sz w:val="18"/>
                <w:szCs w:val="18"/>
                <w:lang w:eastAsia="es-ES"/>
              </w:rPr>
            </w:pPr>
            <w:r w:rsidRPr="006114BE">
              <w:rPr>
                <w:rFonts w:ascii="Calibri" w:eastAsia="Times New Roman" w:hAnsi="Calibri" w:cs="Calibri"/>
                <w:sz w:val="18"/>
                <w:szCs w:val="18"/>
                <w:lang w:eastAsia="es-ES"/>
              </w:rPr>
              <w:t>Concesionario BTS</w:t>
            </w:r>
          </w:p>
        </w:tc>
        <w:tc>
          <w:tcPr>
            <w:tcW w:w="848" w:type="dxa"/>
            <w:tcBorders>
              <w:top w:val="nil"/>
              <w:left w:val="nil"/>
              <w:bottom w:val="single" w:sz="4" w:space="0" w:color="8DB4E3"/>
              <w:right w:val="single" w:sz="4" w:space="0" w:color="8DB4E3"/>
            </w:tcBorders>
            <w:shd w:val="clear" w:color="000000" w:fill="FFFFFF"/>
            <w:noWrap/>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Regional</w:t>
            </w:r>
          </w:p>
        </w:tc>
        <w:tc>
          <w:tcPr>
            <w:tcW w:w="19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Infraestructura</w:t>
            </w:r>
          </w:p>
        </w:tc>
        <w:tc>
          <w:tcPr>
            <w:tcW w:w="27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Privada</w:t>
            </w:r>
          </w:p>
        </w:tc>
      </w:tr>
      <w:tr w:rsidR="006075EE" w:rsidRPr="006114BE" w:rsidTr="006114BE">
        <w:trPr>
          <w:trHeight w:val="255"/>
        </w:trPr>
        <w:tc>
          <w:tcPr>
            <w:tcW w:w="433" w:type="dxa"/>
            <w:tcBorders>
              <w:top w:val="single" w:sz="4" w:space="0" w:color="8DB4E3"/>
              <w:left w:val="single" w:sz="4" w:space="0" w:color="8DB3E2" w:themeColor="text2" w:themeTint="66"/>
              <w:bottom w:val="single" w:sz="4" w:space="0" w:color="8DB4E3"/>
              <w:right w:val="single" w:sz="4" w:space="0" w:color="8DB4E3"/>
            </w:tcBorders>
            <w:shd w:val="clear" w:color="000000" w:fill="DBE5F1"/>
            <w:noWrap/>
            <w:vAlign w:val="center"/>
            <w:hideMark/>
          </w:tcPr>
          <w:p w:rsidR="006075EE" w:rsidRPr="006114BE" w:rsidRDefault="006075EE" w:rsidP="006075EE">
            <w:pPr>
              <w:spacing w:after="0" w:line="240" w:lineRule="auto"/>
              <w:jc w:val="center"/>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70</w:t>
            </w:r>
          </w:p>
        </w:tc>
        <w:tc>
          <w:tcPr>
            <w:tcW w:w="3116" w:type="dxa"/>
            <w:tcBorders>
              <w:top w:val="nil"/>
              <w:left w:val="nil"/>
              <w:bottom w:val="single" w:sz="4" w:space="0" w:color="8DB4E3"/>
              <w:right w:val="single" w:sz="4" w:space="0" w:color="8DB4E3"/>
            </w:tcBorders>
            <w:shd w:val="clear" w:color="000000" w:fill="FFFFFF"/>
            <w:vAlign w:val="center"/>
            <w:hideMark/>
          </w:tcPr>
          <w:p w:rsidR="006075EE" w:rsidRPr="006114BE" w:rsidRDefault="006075EE" w:rsidP="006075EE">
            <w:pPr>
              <w:spacing w:after="0" w:line="240" w:lineRule="auto"/>
              <w:rPr>
                <w:rFonts w:ascii="Calibri" w:eastAsia="Times New Roman" w:hAnsi="Calibri" w:cs="Calibri"/>
                <w:sz w:val="18"/>
                <w:szCs w:val="18"/>
                <w:lang w:eastAsia="es-ES"/>
              </w:rPr>
            </w:pPr>
            <w:r w:rsidRPr="006114BE">
              <w:rPr>
                <w:rFonts w:ascii="Calibri" w:eastAsia="Times New Roman" w:hAnsi="Calibri" w:cs="Calibri"/>
                <w:sz w:val="18"/>
                <w:szCs w:val="18"/>
                <w:lang w:eastAsia="es-ES"/>
              </w:rPr>
              <w:t>Asociación de municipios de Sabana Centro, ASOCENTRO</w:t>
            </w:r>
          </w:p>
        </w:tc>
        <w:tc>
          <w:tcPr>
            <w:tcW w:w="848" w:type="dxa"/>
            <w:tcBorders>
              <w:top w:val="nil"/>
              <w:left w:val="nil"/>
              <w:bottom w:val="single" w:sz="4" w:space="0" w:color="8DB4E3"/>
              <w:right w:val="single" w:sz="4" w:space="0" w:color="8DB4E3"/>
            </w:tcBorders>
            <w:shd w:val="clear" w:color="000000" w:fill="FFFFFF"/>
            <w:noWrap/>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Regional</w:t>
            </w:r>
          </w:p>
        </w:tc>
        <w:tc>
          <w:tcPr>
            <w:tcW w:w="19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Comunitario</w:t>
            </w:r>
          </w:p>
        </w:tc>
        <w:tc>
          <w:tcPr>
            <w:tcW w:w="2747" w:type="dxa"/>
            <w:tcBorders>
              <w:top w:val="nil"/>
              <w:left w:val="nil"/>
              <w:bottom w:val="single" w:sz="4" w:space="0" w:color="8DB4E3"/>
              <w:right w:val="single" w:sz="4" w:space="0" w:color="8DB4E3"/>
            </w:tcBorders>
            <w:shd w:val="clear" w:color="auto" w:fill="auto"/>
            <w:vAlign w:val="center"/>
            <w:hideMark/>
          </w:tcPr>
          <w:p w:rsidR="006075EE" w:rsidRPr="006114BE" w:rsidRDefault="006075EE" w:rsidP="006075EE">
            <w:pPr>
              <w:spacing w:after="0" w:line="240" w:lineRule="auto"/>
              <w:rPr>
                <w:rFonts w:ascii="Calibri" w:eastAsia="Times New Roman" w:hAnsi="Calibri" w:cs="Calibri"/>
                <w:color w:val="000000"/>
                <w:sz w:val="18"/>
                <w:szCs w:val="18"/>
                <w:lang w:eastAsia="es-ES"/>
              </w:rPr>
            </w:pPr>
            <w:r w:rsidRPr="006114BE">
              <w:rPr>
                <w:rFonts w:ascii="Calibri" w:eastAsia="Times New Roman" w:hAnsi="Calibri" w:cs="Calibri"/>
                <w:color w:val="000000"/>
                <w:sz w:val="18"/>
                <w:szCs w:val="18"/>
                <w:lang w:eastAsia="es-ES"/>
              </w:rPr>
              <w:t>Organización de la Sociedad Civil</w:t>
            </w:r>
          </w:p>
        </w:tc>
      </w:tr>
    </w:tbl>
    <w:p w:rsidR="00E3116D" w:rsidRDefault="00E3116D" w:rsidP="00557FEA">
      <w:pPr>
        <w:spacing w:after="0"/>
        <w:jc w:val="both"/>
      </w:pPr>
    </w:p>
    <w:p w:rsidR="00556B5D" w:rsidRDefault="00F95A50" w:rsidP="00557FEA">
      <w:pPr>
        <w:spacing w:after="0"/>
        <w:jc w:val="both"/>
      </w:pPr>
      <w:r>
        <w:t xml:space="preserve">De acuerdo con la información </w:t>
      </w:r>
      <w:r w:rsidR="00010D40">
        <w:t xml:space="preserve">obtenida </w:t>
      </w:r>
      <w:r w:rsidR="00E06C15">
        <w:t xml:space="preserve">de la identificación de los </w:t>
      </w:r>
      <w:r w:rsidR="00E06C15">
        <w:rPr>
          <w:i/>
        </w:rPr>
        <w:t>stakeholders</w:t>
      </w:r>
      <w:r w:rsidR="00E06C15">
        <w:t xml:space="preserve"> que </w:t>
      </w:r>
      <w:r w:rsidR="00DD187E">
        <w:t>tiene</w:t>
      </w:r>
      <w:r w:rsidR="00E3116D">
        <w:t>n</w:t>
      </w:r>
      <w:r w:rsidR="00DD187E">
        <w:t xml:space="preserve"> o podrían tener relación directa con ocasión de la construcción del P</w:t>
      </w:r>
      <w:r w:rsidR="00E06C15">
        <w:t xml:space="preserve">royecto, se evidencia un </w:t>
      </w:r>
      <w:r w:rsidR="00226992">
        <w:t xml:space="preserve">predominio </w:t>
      </w:r>
      <w:r w:rsidR="00556B5D">
        <w:t xml:space="preserve">de actores de tipo local, </w:t>
      </w:r>
      <w:r w:rsidR="00F27437">
        <w:t>los cuales corresponden</w:t>
      </w:r>
      <w:r w:rsidR="00226992">
        <w:t xml:space="preserve"> al 93% del total de actores identificad</w:t>
      </w:r>
      <w:r w:rsidR="00F27437">
        <w:t xml:space="preserve">os. De igual manera, se evidencia un predominio sobre actores de naturaleza privada con 48%, seguido por organizaciones de naturaleza pública con un 38%. Por último, se encuentra </w:t>
      </w:r>
      <w:r w:rsidR="00F27437">
        <w:lastRenderedPageBreak/>
        <w:t xml:space="preserve">que de los diferentes sectores identificados, son las Organizaciones de la Sociedad Civil, las que se identifican en mayor cantidad, de los otros sectores, a excepción de infraestructura, tiene una proporcionalidad </w:t>
      </w:r>
      <w:r w:rsidR="00931E16">
        <w:t>equitativa. A continuación, se presenta de manera gráfica las diferentes clasificaciones realizadas.</w:t>
      </w:r>
    </w:p>
    <w:p w:rsidR="00557FEA" w:rsidRDefault="00557FEA" w:rsidP="00557FEA">
      <w:pPr>
        <w:spacing w:after="0"/>
        <w:jc w:val="both"/>
      </w:pPr>
    </w:p>
    <w:p w:rsidR="00557FEA" w:rsidRPr="00557FEA" w:rsidRDefault="00557FEA" w:rsidP="00557FEA">
      <w:pPr>
        <w:spacing w:after="0"/>
        <w:ind w:left="708" w:firstLine="708"/>
        <w:jc w:val="both"/>
        <w:rPr>
          <w:b/>
          <w:sz w:val="24"/>
        </w:rPr>
      </w:pPr>
      <w:r>
        <w:rPr>
          <w:b/>
          <w:sz w:val="24"/>
        </w:rPr>
        <w:t xml:space="preserve">    </w:t>
      </w:r>
      <w:r w:rsidRPr="00557FEA">
        <w:rPr>
          <w:b/>
          <w:sz w:val="24"/>
        </w:rPr>
        <w:t>Nivel</w:t>
      </w:r>
      <w:r>
        <w:rPr>
          <w:b/>
          <w:sz w:val="24"/>
        </w:rPr>
        <w:tab/>
      </w:r>
      <w:r>
        <w:rPr>
          <w:b/>
          <w:sz w:val="24"/>
        </w:rPr>
        <w:tab/>
      </w:r>
      <w:r>
        <w:rPr>
          <w:b/>
          <w:sz w:val="24"/>
        </w:rPr>
        <w:tab/>
      </w:r>
      <w:r>
        <w:rPr>
          <w:b/>
          <w:sz w:val="24"/>
        </w:rPr>
        <w:tab/>
      </w:r>
      <w:r>
        <w:rPr>
          <w:b/>
          <w:sz w:val="24"/>
        </w:rPr>
        <w:tab/>
        <w:t xml:space="preserve">       Naturaleza</w:t>
      </w:r>
    </w:p>
    <w:p w:rsidR="00557FEA" w:rsidRDefault="00557FEA" w:rsidP="00557FEA">
      <w:pPr>
        <w:spacing w:after="0"/>
        <w:jc w:val="both"/>
      </w:pPr>
      <w:r>
        <w:rPr>
          <w:noProof/>
          <w:lang w:val="es-CO" w:eastAsia="es-CO"/>
        </w:rPr>
        <w:drawing>
          <wp:anchor distT="0" distB="0" distL="114300" distR="114300" simplePos="0" relativeHeight="251665408" behindDoc="1" locked="0" layoutInCell="1" allowOverlap="1">
            <wp:simplePos x="0" y="0"/>
            <wp:positionH relativeFrom="column">
              <wp:posOffset>2847975</wp:posOffset>
            </wp:positionH>
            <wp:positionV relativeFrom="paragraph">
              <wp:posOffset>-1905</wp:posOffset>
            </wp:positionV>
            <wp:extent cx="2779395" cy="2772410"/>
            <wp:effectExtent l="0" t="0" r="0" b="0"/>
            <wp:wrapNone/>
            <wp:docPr id="10" name="Gráfico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r>
        <w:rPr>
          <w:noProof/>
          <w:lang w:val="es-CO" w:eastAsia="es-CO"/>
        </w:rPr>
        <w:drawing>
          <wp:anchor distT="0" distB="0" distL="114300" distR="114300" simplePos="0" relativeHeight="251666432" behindDoc="1" locked="0" layoutInCell="1" allowOverlap="1">
            <wp:simplePos x="0" y="0"/>
            <wp:positionH relativeFrom="column">
              <wp:posOffset>2515</wp:posOffset>
            </wp:positionH>
            <wp:positionV relativeFrom="paragraph">
              <wp:posOffset>85903</wp:posOffset>
            </wp:positionV>
            <wp:extent cx="2479852" cy="2684678"/>
            <wp:effectExtent l="0" t="0" r="0" b="0"/>
            <wp:wrapNone/>
            <wp:docPr id="9"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p>
    <w:p w:rsidR="00226992" w:rsidRDefault="00226992" w:rsidP="00FF0D3E">
      <w:r w:rsidRPr="00226992">
        <w:rPr>
          <w:b/>
        </w:rPr>
        <w:tab/>
      </w:r>
      <w:r w:rsidRPr="00226992">
        <w:rPr>
          <w:b/>
        </w:rPr>
        <w:tab/>
      </w:r>
      <w:r w:rsidRPr="00226992">
        <w:rPr>
          <w:b/>
        </w:rPr>
        <w:tab/>
      </w:r>
      <w:r w:rsidRPr="00226992">
        <w:rPr>
          <w:b/>
        </w:rPr>
        <w:tab/>
      </w:r>
      <w:r w:rsidRPr="00226992">
        <w:rPr>
          <w:b/>
        </w:rPr>
        <w:tab/>
      </w:r>
      <w:r w:rsidRPr="00226992">
        <w:rPr>
          <w:b/>
        </w:rPr>
        <w:tab/>
        <w:t xml:space="preserve"> </w:t>
      </w:r>
    </w:p>
    <w:p w:rsidR="00226992" w:rsidRPr="00556B5D" w:rsidRDefault="00226992" w:rsidP="00C40F60">
      <w:pPr>
        <w:jc w:val="both"/>
        <w:outlineLvl w:val="0"/>
      </w:pPr>
    </w:p>
    <w:p w:rsidR="00226992" w:rsidRDefault="00226992" w:rsidP="00F95A50">
      <w:pPr>
        <w:jc w:val="center"/>
        <w:outlineLvl w:val="0"/>
      </w:pPr>
    </w:p>
    <w:p w:rsidR="00226992" w:rsidRDefault="00226992" w:rsidP="00F95A50">
      <w:pPr>
        <w:jc w:val="center"/>
        <w:outlineLvl w:val="0"/>
      </w:pPr>
    </w:p>
    <w:p w:rsidR="00226992" w:rsidRDefault="00226992" w:rsidP="00F95A50">
      <w:pPr>
        <w:jc w:val="center"/>
        <w:outlineLvl w:val="0"/>
      </w:pPr>
    </w:p>
    <w:p w:rsidR="00226992" w:rsidRDefault="00226992" w:rsidP="00F95A50">
      <w:pPr>
        <w:jc w:val="center"/>
        <w:outlineLvl w:val="0"/>
      </w:pPr>
    </w:p>
    <w:p w:rsidR="00226992" w:rsidRDefault="00226992" w:rsidP="00F95A50">
      <w:pPr>
        <w:jc w:val="center"/>
        <w:outlineLvl w:val="0"/>
      </w:pPr>
    </w:p>
    <w:p w:rsidR="00226992" w:rsidRDefault="00226992" w:rsidP="00F95A50">
      <w:pPr>
        <w:jc w:val="center"/>
        <w:outlineLvl w:val="0"/>
      </w:pPr>
    </w:p>
    <w:p w:rsidR="00E3116D" w:rsidRDefault="00E3116D" w:rsidP="00F95A50">
      <w:pPr>
        <w:jc w:val="center"/>
        <w:outlineLvl w:val="0"/>
      </w:pPr>
    </w:p>
    <w:p w:rsidR="00226992" w:rsidRPr="006114BE" w:rsidRDefault="00557FEA" w:rsidP="006114BE">
      <w:pPr>
        <w:jc w:val="center"/>
        <w:rPr>
          <w:b/>
        </w:rPr>
      </w:pPr>
      <w:r w:rsidRPr="006114BE">
        <w:rPr>
          <w:b/>
        </w:rPr>
        <w:t>Sector</w:t>
      </w:r>
    </w:p>
    <w:p w:rsidR="00F27437" w:rsidRDefault="00557FEA" w:rsidP="00F95A50">
      <w:pPr>
        <w:jc w:val="center"/>
        <w:outlineLvl w:val="0"/>
      </w:pPr>
      <w:r w:rsidRPr="00557FEA">
        <w:rPr>
          <w:noProof/>
          <w:lang w:val="es-CO" w:eastAsia="es-CO"/>
        </w:rPr>
        <w:drawing>
          <wp:inline distT="0" distB="0" distL="0" distR="0">
            <wp:extent cx="4491533" cy="2904134"/>
            <wp:effectExtent l="0" t="0" r="0" b="0"/>
            <wp:docPr id="13" name="Gráfico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0200D8" w:rsidRPr="0045470F" w:rsidRDefault="00463F62" w:rsidP="0045470F">
      <w:pPr>
        <w:pStyle w:val="Ttulo2"/>
        <w:numPr>
          <w:ilvl w:val="1"/>
          <w:numId w:val="1"/>
        </w:numPr>
        <w:spacing w:before="100" w:beforeAutospacing="1" w:after="100" w:afterAutospacing="1"/>
        <w:rPr>
          <w:rFonts w:asciiTheme="minorHAnsi" w:hAnsiTheme="minorHAnsi" w:cstheme="minorHAnsi"/>
          <w:color w:val="auto"/>
          <w:sz w:val="22"/>
        </w:rPr>
      </w:pPr>
      <w:bookmarkStart w:id="12" w:name="_Toc498077589"/>
      <w:r w:rsidRPr="0045470F">
        <w:rPr>
          <w:rFonts w:asciiTheme="minorHAnsi" w:hAnsiTheme="minorHAnsi" w:cstheme="minorHAnsi"/>
          <w:color w:val="auto"/>
          <w:sz w:val="22"/>
        </w:rPr>
        <w:t>Resultados y Análisis de Resultados</w:t>
      </w:r>
      <w:bookmarkEnd w:id="12"/>
      <w:r w:rsidRPr="0045470F">
        <w:rPr>
          <w:rFonts w:asciiTheme="minorHAnsi" w:hAnsiTheme="minorHAnsi" w:cstheme="minorHAnsi"/>
          <w:color w:val="auto"/>
          <w:sz w:val="22"/>
        </w:rPr>
        <w:t xml:space="preserve"> </w:t>
      </w:r>
    </w:p>
    <w:p w:rsidR="00925D1B" w:rsidRDefault="00E3116D" w:rsidP="00E3116D">
      <w:pPr>
        <w:jc w:val="both"/>
      </w:pPr>
      <w:r>
        <w:t xml:space="preserve">Para la identificación de los actores que cuentan con Poder, posterior a la implementación de la metodología se realiza </w:t>
      </w:r>
      <w:r w:rsidR="00925D1B">
        <w:t>una categorización según la naturaleza del actor.</w:t>
      </w:r>
      <w:r w:rsidR="001D0493">
        <w:t xml:space="preserve"> </w:t>
      </w:r>
      <w:r w:rsidR="00925D1B">
        <w:t xml:space="preserve">De esta manera, se tienen cuatro categorías: Sector Público, Sector Privado, Organizaciones de la Sociedad Civil y Ciudadanía. </w:t>
      </w:r>
    </w:p>
    <w:p w:rsidR="001D0493" w:rsidRDefault="001D0493" w:rsidP="00E3116D">
      <w:pPr>
        <w:jc w:val="both"/>
      </w:pPr>
      <w:r>
        <w:lastRenderedPageBreak/>
        <w:t>A continuación se presentan los resultados obtenidos de cada uno de los actores evaluados, identificando cuales fueron los actores que, según los criterios y la calificación establecida, presentan Poder.</w:t>
      </w:r>
    </w:p>
    <w:p w:rsidR="000200D8" w:rsidRPr="0045470F" w:rsidRDefault="000200D8" w:rsidP="00F95A50">
      <w:pPr>
        <w:rPr>
          <w:b/>
          <w:u w:val="single"/>
        </w:rPr>
      </w:pPr>
      <w:r w:rsidRPr="0045470F">
        <w:rPr>
          <w:b/>
          <w:u w:val="single"/>
        </w:rPr>
        <w:t>Sector Público</w:t>
      </w:r>
    </w:p>
    <w:p w:rsidR="001065CC" w:rsidRDefault="001065CC" w:rsidP="00F95A50">
      <w:pPr>
        <w:rPr>
          <w:b/>
        </w:rPr>
      </w:pPr>
      <w:r>
        <w:rPr>
          <w:b/>
          <w:noProof/>
          <w:lang w:val="es-CO" w:eastAsia="es-CO"/>
        </w:rPr>
        <w:drawing>
          <wp:inline distT="0" distB="0" distL="0" distR="0">
            <wp:extent cx="5355206" cy="3456800"/>
            <wp:effectExtent l="19050" t="0" r="0" b="0"/>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srcRect/>
                    <a:stretch>
                      <a:fillRect/>
                    </a:stretch>
                  </pic:blipFill>
                  <pic:spPr bwMode="auto">
                    <a:xfrm>
                      <a:off x="0" y="0"/>
                      <a:ext cx="5354939" cy="3456628"/>
                    </a:xfrm>
                    <a:prstGeom prst="rect">
                      <a:avLst/>
                    </a:prstGeom>
                    <a:noFill/>
                  </pic:spPr>
                </pic:pic>
              </a:graphicData>
            </a:graphic>
          </wp:inline>
        </w:drawing>
      </w:r>
    </w:p>
    <w:tbl>
      <w:tblPr>
        <w:tblStyle w:val="Sombreadomedio1-nfasis1"/>
        <w:tblW w:w="0" w:type="auto"/>
        <w:jc w:val="center"/>
        <w:tblLook w:val="04A0" w:firstRow="1" w:lastRow="0" w:firstColumn="1" w:lastColumn="0" w:noHBand="0" w:noVBand="1"/>
      </w:tblPr>
      <w:tblGrid>
        <w:gridCol w:w="440"/>
        <w:gridCol w:w="3584"/>
      </w:tblGrid>
      <w:tr w:rsidR="00434EEE" w:rsidRPr="00434EEE" w:rsidTr="00434EEE">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024" w:type="dxa"/>
            <w:gridSpan w:val="2"/>
          </w:tcPr>
          <w:p w:rsidR="00434EEE" w:rsidRPr="00434EEE" w:rsidRDefault="00434EEE" w:rsidP="00434EEE">
            <w:pPr>
              <w:jc w:val="center"/>
              <w:rPr>
                <w:b w:val="0"/>
                <w:sz w:val="18"/>
                <w:szCs w:val="20"/>
              </w:rPr>
            </w:pPr>
            <w:r w:rsidRPr="00434EEE">
              <w:rPr>
                <w:b w:val="0"/>
                <w:sz w:val="18"/>
                <w:szCs w:val="20"/>
              </w:rPr>
              <w:t>ACTOR</w:t>
            </w:r>
          </w:p>
        </w:tc>
      </w:tr>
      <w:tr w:rsidR="00C313BA" w:rsidRPr="00434EEE" w:rsidTr="00434EE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40" w:type="dxa"/>
          </w:tcPr>
          <w:p w:rsidR="00C313BA" w:rsidRPr="00434EEE" w:rsidRDefault="00C313BA" w:rsidP="00AF2643">
            <w:pPr>
              <w:rPr>
                <w:sz w:val="18"/>
                <w:szCs w:val="20"/>
              </w:rPr>
            </w:pPr>
            <w:r w:rsidRPr="00434EEE">
              <w:rPr>
                <w:sz w:val="18"/>
                <w:szCs w:val="20"/>
              </w:rPr>
              <w:t>1</w:t>
            </w:r>
          </w:p>
        </w:tc>
        <w:tc>
          <w:tcPr>
            <w:tcW w:w="3584" w:type="dxa"/>
          </w:tcPr>
          <w:p w:rsidR="00C313BA" w:rsidRPr="00434EEE" w:rsidRDefault="00C313BA" w:rsidP="00AF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20"/>
                <w:lang w:eastAsia="es-ES"/>
              </w:rPr>
            </w:pPr>
            <w:r w:rsidRPr="00434EEE">
              <w:rPr>
                <w:rFonts w:ascii="Calibri" w:eastAsia="Times New Roman" w:hAnsi="Calibri" w:cs="Calibri"/>
                <w:sz w:val="18"/>
                <w:szCs w:val="20"/>
                <w:lang w:eastAsia="es-ES"/>
              </w:rPr>
              <w:t xml:space="preserve">Alcaldía </w:t>
            </w:r>
            <w:r w:rsidR="001065CC" w:rsidRPr="00434EEE">
              <w:rPr>
                <w:rFonts w:ascii="Calibri" w:eastAsia="Times New Roman" w:hAnsi="Calibri" w:cs="Calibri"/>
                <w:sz w:val="18"/>
                <w:szCs w:val="20"/>
                <w:lang w:eastAsia="es-ES"/>
              </w:rPr>
              <w:t xml:space="preserve">Municipal de </w:t>
            </w:r>
            <w:r w:rsidRPr="00434EEE">
              <w:rPr>
                <w:rFonts w:ascii="Calibri" w:eastAsia="Times New Roman" w:hAnsi="Calibri" w:cs="Calibri"/>
                <w:sz w:val="18"/>
                <w:szCs w:val="20"/>
                <w:lang w:eastAsia="es-ES"/>
              </w:rPr>
              <w:t>Tocancipá</w:t>
            </w:r>
          </w:p>
        </w:tc>
      </w:tr>
      <w:tr w:rsidR="005970FA" w:rsidRPr="00434EEE" w:rsidTr="00434EEE">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40" w:type="dxa"/>
          </w:tcPr>
          <w:p w:rsidR="005970FA" w:rsidRPr="00434EEE" w:rsidRDefault="00434EEE" w:rsidP="00AF2643">
            <w:pPr>
              <w:rPr>
                <w:sz w:val="18"/>
                <w:szCs w:val="20"/>
              </w:rPr>
            </w:pPr>
            <w:r>
              <w:rPr>
                <w:sz w:val="18"/>
                <w:szCs w:val="20"/>
              </w:rPr>
              <w:t>2</w:t>
            </w:r>
          </w:p>
        </w:tc>
        <w:tc>
          <w:tcPr>
            <w:tcW w:w="3584" w:type="dxa"/>
          </w:tcPr>
          <w:p w:rsidR="005970FA" w:rsidRPr="00434EEE" w:rsidRDefault="005970FA" w:rsidP="00AF2643">
            <w:pPr>
              <w:cnfStyle w:val="000000010000" w:firstRow="0" w:lastRow="0" w:firstColumn="0" w:lastColumn="0" w:oddVBand="0" w:evenVBand="0" w:oddHBand="0" w:evenHBand="1" w:firstRowFirstColumn="0" w:firstRowLastColumn="0" w:lastRowFirstColumn="0" w:lastRowLastColumn="0"/>
              <w:rPr>
                <w:rFonts w:ascii="Calibri" w:eastAsia="Times New Roman" w:hAnsi="Calibri" w:cs="Calibri"/>
                <w:sz w:val="18"/>
                <w:szCs w:val="20"/>
                <w:lang w:eastAsia="es-ES"/>
              </w:rPr>
            </w:pPr>
            <w:r w:rsidRPr="00434EEE">
              <w:rPr>
                <w:rFonts w:ascii="Calibri" w:eastAsia="Times New Roman" w:hAnsi="Calibri" w:cs="Calibri"/>
                <w:sz w:val="18"/>
                <w:szCs w:val="20"/>
                <w:lang w:eastAsia="es-ES"/>
              </w:rPr>
              <w:t>Concejo Municipal de Tocancipá</w:t>
            </w:r>
          </w:p>
        </w:tc>
      </w:tr>
      <w:tr w:rsidR="00C313BA" w:rsidRPr="00434EEE" w:rsidTr="00434EE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40" w:type="dxa"/>
          </w:tcPr>
          <w:p w:rsidR="00C313BA" w:rsidRPr="00434EEE" w:rsidRDefault="00434EEE" w:rsidP="00AF2643">
            <w:pPr>
              <w:rPr>
                <w:sz w:val="18"/>
                <w:szCs w:val="20"/>
              </w:rPr>
            </w:pPr>
            <w:r>
              <w:rPr>
                <w:sz w:val="18"/>
                <w:szCs w:val="20"/>
              </w:rPr>
              <w:t>3</w:t>
            </w:r>
          </w:p>
        </w:tc>
        <w:tc>
          <w:tcPr>
            <w:tcW w:w="3584" w:type="dxa"/>
          </w:tcPr>
          <w:p w:rsidR="00C313BA" w:rsidRPr="00434EEE" w:rsidRDefault="00C313BA" w:rsidP="00AF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20"/>
                <w:lang w:eastAsia="es-ES"/>
              </w:rPr>
            </w:pPr>
            <w:r w:rsidRPr="00434EEE">
              <w:rPr>
                <w:rFonts w:ascii="Calibri" w:eastAsia="Times New Roman" w:hAnsi="Calibri" w:cs="Calibri"/>
                <w:sz w:val="18"/>
                <w:szCs w:val="20"/>
                <w:lang w:eastAsia="es-ES"/>
              </w:rPr>
              <w:t xml:space="preserve">Alcaldía </w:t>
            </w:r>
            <w:r w:rsidR="001065CC" w:rsidRPr="00434EEE">
              <w:rPr>
                <w:rFonts w:ascii="Calibri" w:eastAsia="Times New Roman" w:hAnsi="Calibri" w:cs="Calibri"/>
                <w:sz w:val="18"/>
                <w:szCs w:val="20"/>
                <w:lang w:eastAsia="es-ES"/>
              </w:rPr>
              <w:t xml:space="preserve">Municipal de </w:t>
            </w:r>
            <w:r w:rsidR="006C221B" w:rsidRPr="00434EEE">
              <w:rPr>
                <w:rFonts w:ascii="Calibri" w:eastAsia="Times New Roman" w:hAnsi="Calibri" w:cs="Calibri"/>
                <w:sz w:val="18"/>
                <w:szCs w:val="20"/>
                <w:lang w:eastAsia="es-ES"/>
              </w:rPr>
              <w:t>Gachancipá</w:t>
            </w:r>
          </w:p>
        </w:tc>
      </w:tr>
      <w:tr w:rsidR="001065CC" w:rsidRPr="00434EEE" w:rsidTr="00434EEE">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40" w:type="dxa"/>
          </w:tcPr>
          <w:p w:rsidR="001065CC" w:rsidRPr="00434EEE" w:rsidRDefault="00434EEE" w:rsidP="00AF2643">
            <w:pPr>
              <w:rPr>
                <w:sz w:val="18"/>
                <w:szCs w:val="20"/>
              </w:rPr>
            </w:pPr>
            <w:r>
              <w:rPr>
                <w:sz w:val="18"/>
                <w:szCs w:val="20"/>
              </w:rPr>
              <w:t>4</w:t>
            </w:r>
          </w:p>
        </w:tc>
        <w:tc>
          <w:tcPr>
            <w:tcW w:w="3584" w:type="dxa"/>
          </w:tcPr>
          <w:p w:rsidR="001065CC" w:rsidRPr="00434EEE" w:rsidRDefault="001065CC" w:rsidP="00AF2643">
            <w:pPr>
              <w:cnfStyle w:val="000000010000" w:firstRow="0" w:lastRow="0" w:firstColumn="0" w:lastColumn="0" w:oddVBand="0" w:evenVBand="0" w:oddHBand="0" w:evenHBand="1" w:firstRowFirstColumn="0" w:firstRowLastColumn="0" w:lastRowFirstColumn="0" w:lastRowLastColumn="0"/>
              <w:rPr>
                <w:rFonts w:ascii="Calibri" w:eastAsia="Times New Roman" w:hAnsi="Calibri" w:cs="Calibri"/>
                <w:sz w:val="18"/>
                <w:szCs w:val="20"/>
                <w:lang w:eastAsia="es-ES"/>
              </w:rPr>
            </w:pPr>
            <w:r w:rsidRPr="00434EEE">
              <w:rPr>
                <w:rFonts w:ascii="Calibri" w:eastAsia="Times New Roman" w:hAnsi="Calibri" w:cs="Calibri"/>
                <w:sz w:val="18"/>
                <w:szCs w:val="20"/>
                <w:lang w:eastAsia="es-ES"/>
              </w:rPr>
              <w:t xml:space="preserve">Concejo Municipal de </w:t>
            </w:r>
            <w:r w:rsidR="006C221B" w:rsidRPr="00434EEE">
              <w:rPr>
                <w:rFonts w:ascii="Calibri" w:eastAsia="Times New Roman" w:hAnsi="Calibri" w:cs="Calibri"/>
                <w:sz w:val="18"/>
                <w:szCs w:val="20"/>
                <w:lang w:eastAsia="es-ES"/>
              </w:rPr>
              <w:t>Gachancipá</w:t>
            </w:r>
          </w:p>
        </w:tc>
      </w:tr>
      <w:tr w:rsidR="001065CC" w:rsidRPr="00434EEE" w:rsidTr="00434EE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40" w:type="dxa"/>
          </w:tcPr>
          <w:p w:rsidR="001065CC" w:rsidRPr="00434EEE" w:rsidRDefault="00434EEE" w:rsidP="00AF2643">
            <w:pPr>
              <w:rPr>
                <w:sz w:val="18"/>
                <w:szCs w:val="20"/>
              </w:rPr>
            </w:pPr>
            <w:r>
              <w:rPr>
                <w:sz w:val="18"/>
                <w:szCs w:val="20"/>
              </w:rPr>
              <w:t>5</w:t>
            </w:r>
          </w:p>
        </w:tc>
        <w:tc>
          <w:tcPr>
            <w:tcW w:w="3584" w:type="dxa"/>
          </w:tcPr>
          <w:p w:rsidR="001065CC" w:rsidRPr="00434EEE" w:rsidRDefault="001065CC" w:rsidP="00AF264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20"/>
                <w:lang w:eastAsia="es-ES"/>
              </w:rPr>
            </w:pPr>
            <w:r w:rsidRPr="00434EEE">
              <w:rPr>
                <w:rFonts w:ascii="Calibri" w:eastAsia="Times New Roman" w:hAnsi="Calibri" w:cs="Calibri"/>
                <w:sz w:val="18"/>
                <w:szCs w:val="20"/>
                <w:lang w:eastAsia="es-ES"/>
              </w:rPr>
              <w:t>Alcaldía Municipal de Nemocón</w:t>
            </w:r>
          </w:p>
        </w:tc>
      </w:tr>
      <w:tr w:rsidR="00C313BA" w:rsidRPr="00434EEE" w:rsidTr="00434EEE">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40" w:type="dxa"/>
          </w:tcPr>
          <w:p w:rsidR="00C313BA" w:rsidRPr="00434EEE" w:rsidRDefault="00434EEE" w:rsidP="00AF2643">
            <w:pPr>
              <w:rPr>
                <w:sz w:val="18"/>
                <w:szCs w:val="20"/>
              </w:rPr>
            </w:pPr>
            <w:r>
              <w:rPr>
                <w:sz w:val="18"/>
                <w:szCs w:val="20"/>
              </w:rPr>
              <w:t>6</w:t>
            </w:r>
          </w:p>
        </w:tc>
        <w:tc>
          <w:tcPr>
            <w:tcW w:w="3584" w:type="dxa"/>
          </w:tcPr>
          <w:p w:rsidR="00C313BA" w:rsidRPr="00434EEE" w:rsidRDefault="001065CC" w:rsidP="00AF2643">
            <w:pPr>
              <w:cnfStyle w:val="000000010000" w:firstRow="0" w:lastRow="0" w:firstColumn="0" w:lastColumn="0" w:oddVBand="0" w:evenVBand="0" w:oddHBand="0" w:evenHBand="1" w:firstRowFirstColumn="0" w:firstRowLastColumn="0" w:lastRowFirstColumn="0" w:lastRowLastColumn="0"/>
              <w:rPr>
                <w:rFonts w:ascii="Calibri" w:eastAsia="Times New Roman" w:hAnsi="Calibri" w:cs="Calibri"/>
                <w:sz w:val="18"/>
                <w:szCs w:val="20"/>
                <w:lang w:eastAsia="es-ES"/>
              </w:rPr>
            </w:pPr>
            <w:r w:rsidRPr="00434EEE">
              <w:rPr>
                <w:rFonts w:ascii="Calibri" w:eastAsia="Times New Roman" w:hAnsi="Calibri" w:cs="Calibri"/>
                <w:sz w:val="18"/>
                <w:szCs w:val="20"/>
                <w:lang w:eastAsia="es-ES"/>
              </w:rPr>
              <w:t xml:space="preserve">Concejo Municipal de </w:t>
            </w:r>
            <w:r w:rsidR="00C313BA" w:rsidRPr="00434EEE">
              <w:rPr>
                <w:rFonts w:ascii="Calibri" w:eastAsia="Times New Roman" w:hAnsi="Calibri" w:cs="Calibri"/>
                <w:sz w:val="18"/>
                <w:szCs w:val="20"/>
                <w:lang w:eastAsia="es-ES"/>
              </w:rPr>
              <w:t>Nemocón</w:t>
            </w:r>
          </w:p>
        </w:tc>
      </w:tr>
      <w:tr w:rsidR="001065CC" w:rsidRPr="00434EEE" w:rsidTr="00434EE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40" w:type="dxa"/>
          </w:tcPr>
          <w:p w:rsidR="001065CC" w:rsidRPr="00434EEE" w:rsidRDefault="00434EEE" w:rsidP="00AF2643">
            <w:pPr>
              <w:rPr>
                <w:sz w:val="18"/>
                <w:szCs w:val="20"/>
              </w:rPr>
            </w:pPr>
            <w:r>
              <w:rPr>
                <w:sz w:val="18"/>
                <w:szCs w:val="20"/>
              </w:rPr>
              <w:t>7</w:t>
            </w:r>
          </w:p>
        </w:tc>
        <w:tc>
          <w:tcPr>
            <w:tcW w:w="3584" w:type="dxa"/>
          </w:tcPr>
          <w:p w:rsidR="001065CC" w:rsidRPr="00434EEE" w:rsidRDefault="001065CC" w:rsidP="001065C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20"/>
                <w:lang w:eastAsia="es-ES"/>
              </w:rPr>
            </w:pPr>
            <w:r w:rsidRPr="00434EEE">
              <w:rPr>
                <w:rFonts w:ascii="Calibri" w:eastAsia="Times New Roman" w:hAnsi="Calibri" w:cs="Calibri"/>
                <w:sz w:val="18"/>
                <w:szCs w:val="20"/>
                <w:lang w:eastAsia="es-ES"/>
              </w:rPr>
              <w:t xml:space="preserve">Alcaldía Municipal de Cogua </w:t>
            </w:r>
          </w:p>
        </w:tc>
      </w:tr>
      <w:tr w:rsidR="00C313BA" w:rsidRPr="00434EEE" w:rsidTr="00434EEE">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40" w:type="dxa"/>
          </w:tcPr>
          <w:p w:rsidR="00C313BA" w:rsidRPr="00434EEE" w:rsidRDefault="00434EEE" w:rsidP="00AF2643">
            <w:pPr>
              <w:rPr>
                <w:sz w:val="18"/>
                <w:szCs w:val="20"/>
              </w:rPr>
            </w:pPr>
            <w:r>
              <w:rPr>
                <w:sz w:val="18"/>
                <w:szCs w:val="20"/>
              </w:rPr>
              <w:t>8</w:t>
            </w:r>
          </w:p>
        </w:tc>
        <w:tc>
          <w:tcPr>
            <w:tcW w:w="3584" w:type="dxa"/>
          </w:tcPr>
          <w:p w:rsidR="00C313BA" w:rsidRPr="00434EEE" w:rsidRDefault="001065CC" w:rsidP="00C313BA">
            <w:pPr>
              <w:cnfStyle w:val="000000010000" w:firstRow="0" w:lastRow="0" w:firstColumn="0" w:lastColumn="0" w:oddVBand="0" w:evenVBand="0" w:oddHBand="0" w:evenHBand="1" w:firstRowFirstColumn="0" w:firstRowLastColumn="0" w:lastRowFirstColumn="0" w:lastRowLastColumn="0"/>
              <w:rPr>
                <w:rFonts w:ascii="Calibri" w:eastAsia="Times New Roman" w:hAnsi="Calibri" w:cs="Calibri"/>
                <w:sz w:val="18"/>
                <w:szCs w:val="20"/>
                <w:lang w:eastAsia="es-ES"/>
              </w:rPr>
            </w:pPr>
            <w:r w:rsidRPr="00434EEE">
              <w:rPr>
                <w:rFonts w:ascii="Calibri" w:eastAsia="Times New Roman" w:hAnsi="Calibri" w:cs="Calibri"/>
                <w:sz w:val="18"/>
                <w:szCs w:val="20"/>
                <w:lang w:eastAsia="es-ES"/>
              </w:rPr>
              <w:t>Concejo Municipal de Cogua</w:t>
            </w:r>
          </w:p>
        </w:tc>
      </w:tr>
      <w:tr w:rsidR="00C313BA" w:rsidRPr="00434EEE" w:rsidTr="00434EE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40" w:type="dxa"/>
          </w:tcPr>
          <w:p w:rsidR="00C313BA" w:rsidRPr="00434EEE" w:rsidRDefault="00434EEE" w:rsidP="00AF2643">
            <w:pPr>
              <w:rPr>
                <w:sz w:val="18"/>
                <w:szCs w:val="20"/>
              </w:rPr>
            </w:pPr>
            <w:r>
              <w:rPr>
                <w:sz w:val="18"/>
                <w:szCs w:val="20"/>
              </w:rPr>
              <w:t>9</w:t>
            </w:r>
          </w:p>
        </w:tc>
        <w:tc>
          <w:tcPr>
            <w:tcW w:w="3584" w:type="dxa"/>
          </w:tcPr>
          <w:p w:rsidR="00C313BA" w:rsidRPr="00434EEE" w:rsidRDefault="00CB442C" w:rsidP="00C313B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20"/>
                <w:lang w:eastAsia="es-ES"/>
              </w:rPr>
            </w:pPr>
            <w:r w:rsidRPr="00434EEE">
              <w:rPr>
                <w:rFonts w:ascii="Calibri" w:eastAsia="Times New Roman" w:hAnsi="Calibri" w:cs="Calibri"/>
                <w:sz w:val="18"/>
                <w:szCs w:val="20"/>
                <w:lang w:eastAsia="es-ES"/>
              </w:rPr>
              <w:t xml:space="preserve">Alcaldía Municipal de </w:t>
            </w:r>
            <w:r w:rsidR="006C221B" w:rsidRPr="00434EEE">
              <w:rPr>
                <w:rFonts w:ascii="Calibri" w:eastAsia="Times New Roman" w:hAnsi="Calibri" w:cs="Calibri"/>
                <w:sz w:val="18"/>
                <w:szCs w:val="20"/>
                <w:lang w:eastAsia="es-ES"/>
              </w:rPr>
              <w:t>Sesquilé</w:t>
            </w:r>
          </w:p>
        </w:tc>
      </w:tr>
      <w:tr w:rsidR="00C313BA" w:rsidRPr="00434EEE" w:rsidTr="00434EEE">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40" w:type="dxa"/>
          </w:tcPr>
          <w:p w:rsidR="00C313BA" w:rsidRPr="00434EEE" w:rsidRDefault="00434EEE" w:rsidP="00AF2643">
            <w:pPr>
              <w:rPr>
                <w:sz w:val="18"/>
                <w:szCs w:val="20"/>
              </w:rPr>
            </w:pPr>
            <w:r>
              <w:rPr>
                <w:sz w:val="18"/>
                <w:szCs w:val="20"/>
              </w:rPr>
              <w:t>10</w:t>
            </w:r>
          </w:p>
        </w:tc>
        <w:tc>
          <w:tcPr>
            <w:tcW w:w="3584" w:type="dxa"/>
          </w:tcPr>
          <w:p w:rsidR="00C313BA" w:rsidRPr="00434EEE" w:rsidRDefault="00CB442C" w:rsidP="00C313BA">
            <w:pPr>
              <w:cnfStyle w:val="000000010000" w:firstRow="0" w:lastRow="0" w:firstColumn="0" w:lastColumn="0" w:oddVBand="0" w:evenVBand="0" w:oddHBand="0" w:evenHBand="1" w:firstRowFirstColumn="0" w:firstRowLastColumn="0" w:lastRowFirstColumn="0" w:lastRowLastColumn="0"/>
              <w:rPr>
                <w:rFonts w:ascii="Calibri" w:eastAsia="Times New Roman" w:hAnsi="Calibri" w:cs="Calibri"/>
                <w:sz w:val="18"/>
                <w:szCs w:val="20"/>
                <w:lang w:eastAsia="es-ES"/>
              </w:rPr>
            </w:pPr>
            <w:r w:rsidRPr="00434EEE">
              <w:rPr>
                <w:rFonts w:ascii="Calibri" w:eastAsia="Times New Roman" w:hAnsi="Calibri" w:cs="Calibri"/>
                <w:sz w:val="18"/>
                <w:szCs w:val="20"/>
                <w:lang w:eastAsia="es-ES"/>
              </w:rPr>
              <w:t>Concejo Municipal de Sesquilé</w:t>
            </w:r>
          </w:p>
        </w:tc>
      </w:tr>
      <w:tr w:rsidR="00C313BA" w:rsidRPr="00434EEE" w:rsidTr="00434EE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40" w:type="dxa"/>
          </w:tcPr>
          <w:p w:rsidR="00C313BA" w:rsidRPr="00434EEE" w:rsidRDefault="005970FA" w:rsidP="00AF2643">
            <w:pPr>
              <w:rPr>
                <w:sz w:val="18"/>
                <w:szCs w:val="20"/>
              </w:rPr>
            </w:pPr>
            <w:r w:rsidRPr="00434EEE">
              <w:rPr>
                <w:sz w:val="18"/>
                <w:szCs w:val="20"/>
              </w:rPr>
              <w:t>1</w:t>
            </w:r>
            <w:r w:rsidR="00434EEE">
              <w:rPr>
                <w:sz w:val="18"/>
                <w:szCs w:val="20"/>
              </w:rPr>
              <w:t>1</w:t>
            </w:r>
          </w:p>
        </w:tc>
        <w:tc>
          <w:tcPr>
            <w:tcW w:w="3584" w:type="dxa"/>
          </w:tcPr>
          <w:p w:rsidR="00C313BA" w:rsidRPr="00434EEE" w:rsidRDefault="00CB442C" w:rsidP="00C313B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20"/>
                <w:lang w:eastAsia="es-ES"/>
              </w:rPr>
            </w:pPr>
            <w:r w:rsidRPr="00434EEE">
              <w:rPr>
                <w:rFonts w:ascii="Calibri" w:eastAsia="Times New Roman" w:hAnsi="Calibri" w:cs="Calibri"/>
                <w:sz w:val="18"/>
                <w:szCs w:val="20"/>
                <w:lang w:eastAsia="es-ES"/>
              </w:rPr>
              <w:t>Alcaldía Municipal de Zipaquirá</w:t>
            </w:r>
          </w:p>
        </w:tc>
      </w:tr>
      <w:tr w:rsidR="00C313BA" w:rsidRPr="00434EEE" w:rsidTr="00434EEE">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40" w:type="dxa"/>
          </w:tcPr>
          <w:p w:rsidR="00C313BA" w:rsidRPr="00434EEE" w:rsidRDefault="005970FA" w:rsidP="00AF2643">
            <w:pPr>
              <w:rPr>
                <w:sz w:val="18"/>
                <w:szCs w:val="20"/>
              </w:rPr>
            </w:pPr>
            <w:r w:rsidRPr="00434EEE">
              <w:rPr>
                <w:sz w:val="18"/>
                <w:szCs w:val="20"/>
              </w:rPr>
              <w:t>1</w:t>
            </w:r>
            <w:r w:rsidR="00434EEE">
              <w:rPr>
                <w:sz w:val="18"/>
                <w:szCs w:val="20"/>
              </w:rPr>
              <w:t>2</w:t>
            </w:r>
          </w:p>
        </w:tc>
        <w:tc>
          <w:tcPr>
            <w:tcW w:w="3584" w:type="dxa"/>
          </w:tcPr>
          <w:p w:rsidR="00C313BA" w:rsidRPr="00434EEE" w:rsidRDefault="00CB442C" w:rsidP="00C313BA">
            <w:pPr>
              <w:cnfStyle w:val="000000010000" w:firstRow="0" w:lastRow="0" w:firstColumn="0" w:lastColumn="0" w:oddVBand="0" w:evenVBand="0" w:oddHBand="0" w:evenHBand="1" w:firstRowFirstColumn="0" w:firstRowLastColumn="0" w:lastRowFirstColumn="0" w:lastRowLastColumn="0"/>
              <w:rPr>
                <w:rFonts w:ascii="Calibri" w:eastAsia="Times New Roman" w:hAnsi="Calibri" w:cs="Calibri"/>
                <w:sz w:val="18"/>
                <w:szCs w:val="20"/>
                <w:lang w:eastAsia="es-ES"/>
              </w:rPr>
            </w:pPr>
            <w:r w:rsidRPr="00434EEE">
              <w:rPr>
                <w:rFonts w:ascii="Calibri" w:eastAsia="Times New Roman" w:hAnsi="Calibri" w:cs="Calibri"/>
                <w:sz w:val="18"/>
                <w:szCs w:val="20"/>
                <w:lang w:eastAsia="es-ES"/>
              </w:rPr>
              <w:t>Concejo Municipal de Zipaquirá</w:t>
            </w:r>
          </w:p>
        </w:tc>
      </w:tr>
      <w:tr w:rsidR="00C313BA" w:rsidRPr="00434EEE" w:rsidTr="00434EE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40" w:type="dxa"/>
          </w:tcPr>
          <w:p w:rsidR="00C313BA" w:rsidRPr="00434EEE" w:rsidRDefault="005970FA" w:rsidP="00AF2643">
            <w:pPr>
              <w:rPr>
                <w:sz w:val="18"/>
                <w:szCs w:val="20"/>
              </w:rPr>
            </w:pPr>
            <w:r w:rsidRPr="00434EEE">
              <w:rPr>
                <w:sz w:val="18"/>
                <w:szCs w:val="20"/>
              </w:rPr>
              <w:t>1</w:t>
            </w:r>
            <w:r w:rsidR="00434EEE">
              <w:rPr>
                <w:sz w:val="18"/>
                <w:szCs w:val="20"/>
              </w:rPr>
              <w:t>3</w:t>
            </w:r>
          </w:p>
        </w:tc>
        <w:tc>
          <w:tcPr>
            <w:tcW w:w="3584" w:type="dxa"/>
          </w:tcPr>
          <w:p w:rsidR="00C313BA" w:rsidRPr="00434EEE" w:rsidRDefault="00CB442C" w:rsidP="00C313B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20"/>
                <w:lang w:eastAsia="es-ES"/>
              </w:rPr>
            </w:pPr>
            <w:r w:rsidRPr="00434EEE">
              <w:rPr>
                <w:rFonts w:ascii="Calibri" w:eastAsia="Times New Roman" w:hAnsi="Calibri" w:cs="Calibri"/>
                <w:sz w:val="18"/>
                <w:szCs w:val="20"/>
                <w:lang w:eastAsia="es-ES"/>
              </w:rPr>
              <w:t>Alcaldía Municipal de Suesca</w:t>
            </w:r>
          </w:p>
        </w:tc>
      </w:tr>
      <w:tr w:rsidR="00C313BA" w:rsidRPr="00434EEE" w:rsidTr="00434EEE">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40" w:type="dxa"/>
          </w:tcPr>
          <w:p w:rsidR="00C313BA" w:rsidRPr="00434EEE" w:rsidRDefault="005970FA" w:rsidP="00AF2643">
            <w:pPr>
              <w:rPr>
                <w:sz w:val="18"/>
                <w:szCs w:val="20"/>
              </w:rPr>
            </w:pPr>
            <w:r w:rsidRPr="00434EEE">
              <w:rPr>
                <w:sz w:val="18"/>
                <w:szCs w:val="20"/>
              </w:rPr>
              <w:t>1</w:t>
            </w:r>
            <w:r w:rsidR="00434EEE">
              <w:rPr>
                <w:sz w:val="18"/>
                <w:szCs w:val="20"/>
              </w:rPr>
              <w:t>4</w:t>
            </w:r>
          </w:p>
        </w:tc>
        <w:tc>
          <w:tcPr>
            <w:tcW w:w="3584" w:type="dxa"/>
          </w:tcPr>
          <w:p w:rsidR="00C313BA" w:rsidRPr="00434EEE" w:rsidRDefault="00CB442C" w:rsidP="00C313BA">
            <w:pPr>
              <w:cnfStyle w:val="000000010000" w:firstRow="0" w:lastRow="0" w:firstColumn="0" w:lastColumn="0" w:oddVBand="0" w:evenVBand="0" w:oddHBand="0" w:evenHBand="1" w:firstRowFirstColumn="0" w:firstRowLastColumn="0" w:lastRowFirstColumn="0" w:lastRowLastColumn="0"/>
              <w:rPr>
                <w:rFonts w:ascii="Calibri" w:eastAsia="Times New Roman" w:hAnsi="Calibri" w:cs="Calibri"/>
                <w:sz w:val="18"/>
                <w:szCs w:val="20"/>
                <w:lang w:eastAsia="es-ES"/>
              </w:rPr>
            </w:pPr>
            <w:r w:rsidRPr="00434EEE">
              <w:rPr>
                <w:rFonts w:ascii="Calibri" w:eastAsia="Times New Roman" w:hAnsi="Calibri" w:cs="Calibri"/>
                <w:sz w:val="18"/>
                <w:szCs w:val="20"/>
                <w:lang w:eastAsia="es-ES"/>
              </w:rPr>
              <w:t>Concejo Municipal de Suesca</w:t>
            </w:r>
          </w:p>
        </w:tc>
      </w:tr>
      <w:tr w:rsidR="00CB442C" w:rsidRPr="00434EEE" w:rsidTr="00434EE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40" w:type="dxa"/>
          </w:tcPr>
          <w:p w:rsidR="00CB442C" w:rsidRPr="00434EEE" w:rsidRDefault="005970FA" w:rsidP="00AF2643">
            <w:pPr>
              <w:rPr>
                <w:sz w:val="18"/>
                <w:szCs w:val="20"/>
              </w:rPr>
            </w:pPr>
            <w:r w:rsidRPr="00434EEE">
              <w:rPr>
                <w:sz w:val="18"/>
                <w:szCs w:val="20"/>
              </w:rPr>
              <w:t>1</w:t>
            </w:r>
            <w:r w:rsidR="00434EEE">
              <w:rPr>
                <w:sz w:val="18"/>
                <w:szCs w:val="20"/>
              </w:rPr>
              <w:t>5</w:t>
            </w:r>
          </w:p>
        </w:tc>
        <w:tc>
          <w:tcPr>
            <w:tcW w:w="3584" w:type="dxa"/>
          </w:tcPr>
          <w:p w:rsidR="00CB442C" w:rsidRPr="00434EEE" w:rsidRDefault="00CB442C" w:rsidP="00C313B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8"/>
                <w:szCs w:val="20"/>
                <w:lang w:eastAsia="es-ES"/>
              </w:rPr>
            </w:pPr>
            <w:r w:rsidRPr="00434EEE">
              <w:rPr>
                <w:rFonts w:ascii="Calibri" w:eastAsia="Times New Roman" w:hAnsi="Calibri" w:cs="Calibri"/>
                <w:sz w:val="18"/>
                <w:szCs w:val="20"/>
                <w:lang w:eastAsia="es-ES"/>
              </w:rPr>
              <w:t>Gobernación de Cundinamarca</w:t>
            </w:r>
          </w:p>
        </w:tc>
      </w:tr>
    </w:tbl>
    <w:p w:rsidR="006114BE" w:rsidRDefault="006114BE" w:rsidP="00463F62">
      <w:pPr>
        <w:ind w:left="360"/>
        <w:rPr>
          <w:b/>
        </w:rPr>
      </w:pPr>
    </w:p>
    <w:p w:rsidR="001D0493" w:rsidRDefault="001D0493" w:rsidP="00463F62">
      <w:pPr>
        <w:ind w:left="360"/>
        <w:rPr>
          <w:b/>
        </w:rPr>
      </w:pPr>
    </w:p>
    <w:p w:rsidR="001D0493" w:rsidRDefault="001D0493" w:rsidP="00463F62">
      <w:pPr>
        <w:ind w:left="360"/>
        <w:rPr>
          <w:b/>
        </w:rPr>
      </w:pPr>
    </w:p>
    <w:p w:rsidR="001D0493" w:rsidRDefault="001D0493" w:rsidP="00463F62">
      <w:pPr>
        <w:ind w:left="360"/>
        <w:rPr>
          <w:b/>
        </w:rPr>
      </w:pPr>
    </w:p>
    <w:p w:rsidR="000200D8" w:rsidRPr="0045470F" w:rsidRDefault="000200D8" w:rsidP="00463F62">
      <w:pPr>
        <w:ind w:left="360"/>
        <w:rPr>
          <w:b/>
          <w:u w:val="single"/>
        </w:rPr>
      </w:pPr>
      <w:r w:rsidRPr="0045470F">
        <w:rPr>
          <w:b/>
          <w:u w:val="single"/>
        </w:rPr>
        <w:t>Sector Privado</w:t>
      </w:r>
    </w:p>
    <w:p w:rsidR="00CB442C" w:rsidRDefault="00CB442C" w:rsidP="00463F62">
      <w:pPr>
        <w:ind w:left="360"/>
        <w:rPr>
          <w:b/>
        </w:rPr>
      </w:pPr>
      <w:r>
        <w:rPr>
          <w:b/>
          <w:noProof/>
          <w:lang w:val="es-CO" w:eastAsia="es-CO"/>
        </w:rPr>
        <w:lastRenderedPageBreak/>
        <w:drawing>
          <wp:inline distT="0" distB="0" distL="0" distR="0">
            <wp:extent cx="5134589" cy="2984740"/>
            <wp:effectExtent l="19050" t="0" r="8911" b="0"/>
            <wp:docPr id="7"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srcRect/>
                    <a:stretch>
                      <a:fillRect/>
                    </a:stretch>
                  </pic:blipFill>
                  <pic:spPr bwMode="auto">
                    <a:xfrm>
                      <a:off x="0" y="0"/>
                      <a:ext cx="5137428" cy="2986390"/>
                    </a:xfrm>
                    <a:prstGeom prst="rect">
                      <a:avLst/>
                    </a:prstGeom>
                    <a:noFill/>
                  </pic:spPr>
                </pic:pic>
              </a:graphicData>
            </a:graphic>
          </wp:inline>
        </w:drawing>
      </w:r>
    </w:p>
    <w:tbl>
      <w:tblPr>
        <w:tblStyle w:val="Sombreadomedio1-nfasis1"/>
        <w:tblW w:w="0" w:type="auto"/>
        <w:jc w:val="center"/>
        <w:tblLook w:val="04A0" w:firstRow="1" w:lastRow="0" w:firstColumn="1" w:lastColumn="0" w:noHBand="0" w:noVBand="1"/>
      </w:tblPr>
      <w:tblGrid>
        <w:gridCol w:w="440"/>
        <w:gridCol w:w="3584"/>
      </w:tblGrid>
      <w:tr w:rsidR="00434EEE" w:rsidRPr="0006259F" w:rsidTr="00434EEE">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024" w:type="dxa"/>
            <w:gridSpan w:val="2"/>
          </w:tcPr>
          <w:p w:rsidR="00434EEE" w:rsidRPr="00434EEE" w:rsidRDefault="00434EEE" w:rsidP="00434EEE">
            <w:pPr>
              <w:jc w:val="center"/>
              <w:rPr>
                <w:sz w:val="20"/>
                <w:szCs w:val="20"/>
              </w:rPr>
            </w:pPr>
            <w:r w:rsidRPr="00434EEE">
              <w:rPr>
                <w:sz w:val="20"/>
                <w:szCs w:val="20"/>
              </w:rPr>
              <w:t>ACTOR</w:t>
            </w:r>
          </w:p>
        </w:tc>
      </w:tr>
      <w:tr w:rsidR="00CB442C" w:rsidRPr="00F95A50" w:rsidTr="00434EE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40" w:type="dxa"/>
          </w:tcPr>
          <w:p w:rsidR="00CB442C" w:rsidRPr="0006259F" w:rsidRDefault="00CB442C" w:rsidP="006904AF">
            <w:pPr>
              <w:rPr>
                <w:sz w:val="20"/>
                <w:szCs w:val="20"/>
              </w:rPr>
            </w:pPr>
            <w:r w:rsidRPr="0006259F">
              <w:rPr>
                <w:sz w:val="20"/>
                <w:szCs w:val="20"/>
              </w:rPr>
              <w:t>1</w:t>
            </w:r>
          </w:p>
        </w:tc>
        <w:tc>
          <w:tcPr>
            <w:tcW w:w="3584" w:type="dxa"/>
          </w:tcPr>
          <w:p w:rsidR="00CB442C" w:rsidRPr="00F95A50" w:rsidRDefault="00CB442C" w:rsidP="006904A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eastAsia="es-ES"/>
              </w:rPr>
            </w:pPr>
            <w:r>
              <w:rPr>
                <w:rFonts w:ascii="Calibri" w:eastAsia="Times New Roman" w:hAnsi="Calibri" w:cs="Calibri"/>
                <w:sz w:val="20"/>
                <w:szCs w:val="20"/>
                <w:lang w:eastAsia="es-ES"/>
              </w:rPr>
              <w:t>Empresa Quala</w:t>
            </w:r>
          </w:p>
        </w:tc>
      </w:tr>
      <w:tr w:rsidR="00CB442C" w:rsidRPr="00F95A50" w:rsidTr="00434EEE">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40" w:type="dxa"/>
          </w:tcPr>
          <w:p w:rsidR="00CB442C" w:rsidRPr="0006259F" w:rsidRDefault="00CB442C" w:rsidP="006904AF">
            <w:pPr>
              <w:rPr>
                <w:sz w:val="20"/>
                <w:szCs w:val="20"/>
              </w:rPr>
            </w:pPr>
            <w:r w:rsidRPr="0006259F">
              <w:rPr>
                <w:sz w:val="20"/>
                <w:szCs w:val="20"/>
              </w:rPr>
              <w:t>2</w:t>
            </w:r>
          </w:p>
        </w:tc>
        <w:tc>
          <w:tcPr>
            <w:tcW w:w="3584" w:type="dxa"/>
          </w:tcPr>
          <w:p w:rsidR="00CB442C" w:rsidRPr="00F95A50" w:rsidRDefault="00CB442C" w:rsidP="006904AF">
            <w:pPr>
              <w:cnfStyle w:val="000000010000" w:firstRow="0" w:lastRow="0" w:firstColumn="0" w:lastColumn="0" w:oddVBand="0" w:evenVBand="0" w:oddHBand="0" w:evenHBand="1" w:firstRowFirstColumn="0" w:firstRowLastColumn="0" w:lastRowFirstColumn="0" w:lastRowLastColumn="0"/>
              <w:rPr>
                <w:rFonts w:ascii="Calibri" w:eastAsia="Times New Roman" w:hAnsi="Calibri" w:cs="Calibri"/>
                <w:sz w:val="20"/>
                <w:szCs w:val="20"/>
                <w:lang w:eastAsia="es-ES"/>
              </w:rPr>
            </w:pPr>
            <w:r>
              <w:rPr>
                <w:rFonts w:ascii="Calibri" w:eastAsia="Times New Roman" w:hAnsi="Calibri" w:cs="Calibri"/>
                <w:sz w:val="20"/>
                <w:szCs w:val="20"/>
                <w:lang w:eastAsia="es-ES"/>
              </w:rPr>
              <w:t>Parque Industrial Gran Sabana</w:t>
            </w:r>
          </w:p>
        </w:tc>
      </w:tr>
      <w:tr w:rsidR="00CB442C" w:rsidRPr="00F95A50" w:rsidTr="00434EE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40" w:type="dxa"/>
          </w:tcPr>
          <w:p w:rsidR="00CB442C" w:rsidRPr="0006259F" w:rsidRDefault="005970FA" w:rsidP="006904AF">
            <w:pPr>
              <w:rPr>
                <w:sz w:val="20"/>
                <w:szCs w:val="20"/>
              </w:rPr>
            </w:pPr>
            <w:r>
              <w:rPr>
                <w:sz w:val="20"/>
                <w:szCs w:val="20"/>
              </w:rPr>
              <w:t>3</w:t>
            </w:r>
          </w:p>
        </w:tc>
        <w:tc>
          <w:tcPr>
            <w:tcW w:w="3584" w:type="dxa"/>
          </w:tcPr>
          <w:p w:rsidR="00CB442C" w:rsidRDefault="00CB442C" w:rsidP="006904A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eastAsia="es-ES"/>
              </w:rPr>
            </w:pPr>
            <w:r>
              <w:rPr>
                <w:rFonts w:ascii="Calibri" w:eastAsia="Times New Roman" w:hAnsi="Calibri" w:cs="Calibri"/>
                <w:sz w:val="20"/>
                <w:szCs w:val="20"/>
                <w:lang w:eastAsia="es-ES"/>
              </w:rPr>
              <w:t>Peldar</w:t>
            </w:r>
          </w:p>
        </w:tc>
      </w:tr>
      <w:tr w:rsidR="00CB442C" w:rsidRPr="00F95A50" w:rsidTr="00434EEE">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40" w:type="dxa"/>
          </w:tcPr>
          <w:p w:rsidR="00CB442C" w:rsidRPr="0006259F" w:rsidRDefault="005970FA" w:rsidP="006904AF">
            <w:pPr>
              <w:rPr>
                <w:sz w:val="20"/>
                <w:szCs w:val="20"/>
              </w:rPr>
            </w:pPr>
            <w:r>
              <w:rPr>
                <w:sz w:val="20"/>
                <w:szCs w:val="20"/>
              </w:rPr>
              <w:t>4</w:t>
            </w:r>
          </w:p>
        </w:tc>
        <w:tc>
          <w:tcPr>
            <w:tcW w:w="3584" w:type="dxa"/>
          </w:tcPr>
          <w:p w:rsidR="00CB442C" w:rsidRDefault="00CB442C" w:rsidP="006904AF">
            <w:pPr>
              <w:cnfStyle w:val="000000010000" w:firstRow="0" w:lastRow="0" w:firstColumn="0" w:lastColumn="0" w:oddVBand="0" w:evenVBand="0" w:oddHBand="0" w:evenHBand="1" w:firstRowFirstColumn="0" w:firstRowLastColumn="0" w:lastRowFirstColumn="0" w:lastRowLastColumn="0"/>
              <w:rPr>
                <w:rFonts w:ascii="Calibri" w:eastAsia="Times New Roman" w:hAnsi="Calibri" w:cs="Calibri"/>
                <w:sz w:val="20"/>
                <w:szCs w:val="20"/>
                <w:lang w:eastAsia="es-ES"/>
              </w:rPr>
            </w:pPr>
            <w:r>
              <w:rPr>
                <w:rFonts w:ascii="Calibri" w:eastAsia="Times New Roman" w:hAnsi="Calibri" w:cs="Calibri"/>
                <w:sz w:val="20"/>
                <w:szCs w:val="20"/>
                <w:lang w:eastAsia="es-ES"/>
              </w:rPr>
              <w:t>Concesionario BTS</w:t>
            </w:r>
          </w:p>
        </w:tc>
      </w:tr>
    </w:tbl>
    <w:p w:rsidR="00CB442C" w:rsidRDefault="00CB442C" w:rsidP="00463F62">
      <w:pPr>
        <w:ind w:left="360"/>
        <w:rPr>
          <w:b/>
        </w:rPr>
      </w:pPr>
    </w:p>
    <w:p w:rsidR="000200D8" w:rsidRPr="0045470F" w:rsidRDefault="000200D8" w:rsidP="00463F62">
      <w:pPr>
        <w:ind w:left="360"/>
        <w:rPr>
          <w:b/>
          <w:u w:val="single"/>
        </w:rPr>
      </w:pPr>
      <w:r w:rsidRPr="0045470F">
        <w:rPr>
          <w:b/>
          <w:u w:val="single"/>
        </w:rPr>
        <w:t>Organizaciones de la Sociedad Civil</w:t>
      </w:r>
    </w:p>
    <w:p w:rsidR="00733D07" w:rsidRDefault="00733D07" w:rsidP="00463F62">
      <w:pPr>
        <w:ind w:left="360"/>
        <w:rPr>
          <w:b/>
        </w:rPr>
      </w:pPr>
    </w:p>
    <w:p w:rsidR="00733D07" w:rsidRPr="000200D8" w:rsidRDefault="00733D07" w:rsidP="00463F62">
      <w:pPr>
        <w:ind w:left="360"/>
        <w:rPr>
          <w:b/>
        </w:rPr>
      </w:pPr>
      <w:r>
        <w:rPr>
          <w:b/>
          <w:noProof/>
          <w:lang w:val="es-CO" w:eastAsia="es-CO"/>
        </w:rPr>
        <w:drawing>
          <wp:inline distT="0" distB="0" distL="0" distR="0">
            <wp:extent cx="5204010" cy="3510951"/>
            <wp:effectExtent l="19050" t="0" r="0" b="0"/>
            <wp:docPr id="11"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srcRect l="3791" t="13211" r="3544" b="7358"/>
                    <a:stretch>
                      <a:fillRect/>
                    </a:stretch>
                  </pic:blipFill>
                  <pic:spPr bwMode="auto">
                    <a:xfrm>
                      <a:off x="0" y="0"/>
                      <a:ext cx="5204010" cy="3510951"/>
                    </a:xfrm>
                    <a:prstGeom prst="rect">
                      <a:avLst/>
                    </a:prstGeom>
                    <a:noFill/>
                  </pic:spPr>
                </pic:pic>
              </a:graphicData>
            </a:graphic>
          </wp:inline>
        </w:drawing>
      </w:r>
    </w:p>
    <w:tbl>
      <w:tblPr>
        <w:tblStyle w:val="Sombreadomedio1-nfasis1"/>
        <w:tblW w:w="0" w:type="auto"/>
        <w:jc w:val="center"/>
        <w:tblLook w:val="04A0" w:firstRow="1" w:lastRow="0" w:firstColumn="1" w:lastColumn="0" w:noHBand="0" w:noVBand="1"/>
      </w:tblPr>
      <w:tblGrid>
        <w:gridCol w:w="440"/>
        <w:gridCol w:w="3699"/>
      </w:tblGrid>
      <w:tr w:rsidR="00434EEE" w:rsidRPr="00434EEE" w:rsidTr="00434EEE">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139" w:type="dxa"/>
            <w:gridSpan w:val="2"/>
          </w:tcPr>
          <w:p w:rsidR="00434EEE" w:rsidRPr="00434EEE" w:rsidRDefault="00434EEE" w:rsidP="00434EEE">
            <w:pPr>
              <w:jc w:val="center"/>
              <w:rPr>
                <w:rFonts w:cstheme="minorHAnsi"/>
                <w:sz w:val="18"/>
                <w:szCs w:val="18"/>
              </w:rPr>
            </w:pPr>
            <w:r w:rsidRPr="00434EEE">
              <w:rPr>
                <w:rFonts w:cstheme="minorHAnsi"/>
                <w:sz w:val="18"/>
                <w:szCs w:val="18"/>
              </w:rPr>
              <w:t>ACTOR</w:t>
            </w:r>
          </w:p>
        </w:tc>
      </w:tr>
      <w:tr w:rsidR="00733D07" w:rsidRPr="00434EEE" w:rsidTr="00434EE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40" w:type="dxa"/>
          </w:tcPr>
          <w:p w:rsidR="00733D07" w:rsidRPr="00434EEE" w:rsidRDefault="00733D07" w:rsidP="006904AF">
            <w:pPr>
              <w:rPr>
                <w:rFonts w:cstheme="minorHAnsi"/>
                <w:sz w:val="18"/>
                <w:szCs w:val="18"/>
              </w:rPr>
            </w:pPr>
            <w:r w:rsidRPr="00434EEE">
              <w:rPr>
                <w:rFonts w:cstheme="minorHAnsi"/>
                <w:sz w:val="18"/>
                <w:szCs w:val="18"/>
              </w:rPr>
              <w:lastRenderedPageBreak/>
              <w:t>1</w:t>
            </w:r>
          </w:p>
        </w:tc>
        <w:tc>
          <w:tcPr>
            <w:tcW w:w="3699" w:type="dxa"/>
          </w:tcPr>
          <w:p w:rsidR="00733D07" w:rsidRPr="00434EEE" w:rsidRDefault="00733D07" w:rsidP="006904AF">
            <w:pPr>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es-ES"/>
              </w:rPr>
            </w:pPr>
            <w:r w:rsidRPr="00434EEE">
              <w:rPr>
                <w:rFonts w:eastAsia="Times New Roman" w:cstheme="minorHAnsi"/>
                <w:sz w:val="18"/>
                <w:szCs w:val="18"/>
                <w:lang w:eastAsia="es-ES"/>
              </w:rPr>
              <w:t>JAC Vereda La Esmeralda</w:t>
            </w:r>
          </w:p>
        </w:tc>
      </w:tr>
      <w:tr w:rsidR="00733D07" w:rsidRPr="00434EEE" w:rsidTr="00434EEE">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40" w:type="dxa"/>
          </w:tcPr>
          <w:p w:rsidR="00733D07" w:rsidRPr="00434EEE" w:rsidRDefault="00733D07" w:rsidP="006904AF">
            <w:pPr>
              <w:rPr>
                <w:rFonts w:cstheme="minorHAnsi"/>
                <w:sz w:val="18"/>
                <w:szCs w:val="18"/>
              </w:rPr>
            </w:pPr>
            <w:r w:rsidRPr="00434EEE">
              <w:rPr>
                <w:rFonts w:cstheme="minorHAnsi"/>
                <w:sz w:val="18"/>
                <w:szCs w:val="18"/>
              </w:rPr>
              <w:t>2</w:t>
            </w:r>
          </w:p>
        </w:tc>
        <w:tc>
          <w:tcPr>
            <w:tcW w:w="3699" w:type="dxa"/>
          </w:tcPr>
          <w:p w:rsidR="00733D07" w:rsidRPr="00434EEE" w:rsidRDefault="00733D07" w:rsidP="006904AF">
            <w:pPr>
              <w:cnfStyle w:val="000000010000" w:firstRow="0" w:lastRow="0" w:firstColumn="0" w:lastColumn="0" w:oddVBand="0" w:evenVBand="0" w:oddHBand="0" w:evenHBand="1" w:firstRowFirstColumn="0" w:firstRowLastColumn="0" w:lastRowFirstColumn="0" w:lastRowLastColumn="0"/>
              <w:rPr>
                <w:rFonts w:eastAsia="Times New Roman" w:cstheme="minorHAnsi"/>
                <w:sz w:val="18"/>
                <w:szCs w:val="18"/>
                <w:lang w:eastAsia="es-ES"/>
              </w:rPr>
            </w:pPr>
            <w:r w:rsidRPr="00434EEE">
              <w:rPr>
                <w:rFonts w:eastAsia="Times New Roman" w:cstheme="minorHAnsi"/>
                <w:sz w:val="18"/>
                <w:szCs w:val="18"/>
                <w:lang w:eastAsia="es-ES"/>
              </w:rPr>
              <w:t>JAC Vereda el Porvenir</w:t>
            </w:r>
          </w:p>
        </w:tc>
      </w:tr>
      <w:tr w:rsidR="00733D07" w:rsidRPr="00434EEE" w:rsidTr="00434EE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40" w:type="dxa"/>
          </w:tcPr>
          <w:p w:rsidR="00733D07" w:rsidRPr="00434EEE" w:rsidRDefault="00C467AC" w:rsidP="006904AF">
            <w:pPr>
              <w:rPr>
                <w:rFonts w:cstheme="minorHAnsi"/>
                <w:sz w:val="18"/>
                <w:szCs w:val="18"/>
              </w:rPr>
            </w:pPr>
            <w:r w:rsidRPr="00434EEE">
              <w:rPr>
                <w:rFonts w:cstheme="minorHAnsi"/>
                <w:sz w:val="18"/>
                <w:szCs w:val="18"/>
              </w:rPr>
              <w:t>3</w:t>
            </w:r>
          </w:p>
        </w:tc>
        <w:tc>
          <w:tcPr>
            <w:tcW w:w="3699" w:type="dxa"/>
          </w:tcPr>
          <w:p w:rsidR="00733D07" w:rsidRPr="00434EEE" w:rsidRDefault="00C467AC" w:rsidP="006904AF">
            <w:pPr>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es-ES"/>
              </w:rPr>
            </w:pPr>
            <w:r w:rsidRPr="00434EEE">
              <w:rPr>
                <w:rFonts w:eastAsia="Times New Roman" w:cstheme="minorHAnsi"/>
                <w:sz w:val="18"/>
                <w:szCs w:val="18"/>
                <w:lang w:eastAsia="es-ES"/>
              </w:rPr>
              <w:t>JAC Vereda Canavita</w:t>
            </w:r>
          </w:p>
        </w:tc>
      </w:tr>
      <w:tr w:rsidR="00C467AC" w:rsidRPr="00434EEE" w:rsidTr="00434EEE">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40" w:type="dxa"/>
          </w:tcPr>
          <w:p w:rsidR="00C467AC" w:rsidRPr="00434EEE" w:rsidRDefault="00C467AC" w:rsidP="006904AF">
            <w:pPr>
              <w:rPr>
                <w:rFonts w:cstheme="minorHAnsi"/>
                <w:sz w:val="18"/>
                <w:szCs w:val="18"/>
              </w:rPr>
            </w:pPr>
            <w:r w:rsidRPr="00434EEE">
              <w:rPr>
                <w:rFonts w:cstheme="minorHAnsi"/>
                <w:sz w:val="18"/>
                <w:szCs w:val="18"/>
              </w:rPr>
              <w:t>4</w:t>
            </w:r>
          </w:p>
        </w:tc>
        <w:tc>
          <w:tcPr>
            <w:tcW w:w="3699" w:type="dxa"/>
          </w:tcPr>
          <w:p w:rsidR="00C467AC" w:rsidRPr="00434EEE" w:rsidRDefault="00C467AC" w:rsidP="006904AF">
            <w:pPr>
              <w:cnfStyle w:val="000000010000" w:firstRow="0" w:lastRow="0" w:firstColumn="0" w:lastColumn="0" w:oddVBand="0" w:evenVBand="0" w:oddHBand="0" w:evenHBand="1" w:firstRowFirstColumn="0" w:firstRowLastColumn="0" w:lastRowFirstColumn="0" w:lastRowLastColumn="0"/>
              <w:rPr>
                <w:rFonts w:eastAsia="Times New Roman" w:cstheme="minorHAnsi"/>
                <w:sz w:val="18"/>
                <w:szCs w:val="18"/>
                <w:lang w:eastAsia="es-ES"/>
              </w:rPr>
            </w:pPr>
            <w:r w:rsidRPr="00434EEE">
              <w:rPr>
                <w:rFonts w:eastAsia="Times New Roman" w:cstheme="minorHAnsi"/>
                <w:sz w:val="18"/>
                <w:szCs w:val="18"/>
                <w:lang w:eastAsia="es-ES"/>
              </w:rPr>
              <w:t>JAC Vereda La Fuente</w:t>
            </w:r>
          </w:p>
        </w:tc>
      </w:tr>
      <w:tr w:rsidR="00C467AC" w:rsidRPr="00434EEE" w:rsidTr="00434EE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40" w:type="dxa"/>
          </w:tcPr>
          <w:p w:rsidR="00C467AC" w:rsidRPr="00434EEE" w:rsidRDefault="00C467AC" w:rsidP="006904AF">
            <w:pPr>
              <w:rPr>
                <w:rFonts w:cstheme="minorHAnsi"/>
                <w:sz w:val="18"/>
                <w:szCs w:val="18"/>
              </w:rPr>
            </w:pPr>
            <w:r w:rsidRPr="00434EEE">
              <w:rPr>
                <w:rFonts w:cstheme="minorHAnsi"/>
                <w:sz w:val="18"/>
                <w:szCs w:val="18"/>
              </w:rPr>
              <w:t>5</w:t>
            </w:r>
          </w:p>
        </w:tc>
        <w:tc>
          <w:tcPr>
            <w:tcW w:w="3699" w:type="dxa"/>
          </w:tcPr>
          <w:p w:rsidR="00C467AC" w:rsidRPr="00434EEE" w:rsidRDefault="00C467AC" w:rsidP="006904AF">
            <w:pPr>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es-ES"/>
              </w:rPr>
            </w:pPr>
            <w:r w:rsidRPr="00434EEE">
              <w:rPr>
                <w:rFonts w:eastAsia="Times New Roman" w:cstheme="minorHAnsi"/>
                <w:sz w:val="18"/>
                <w:szCs w:val="18"/>
                <w:lang w:eastAsia="es-ES"/>
              </w:rPr>
              <w:t>JAC Vereda Tibitoc</w:t>
            </w:r>
          </w:p>
        </w:tc>
      </w:tr>
      <w:tr w:rsidR="00C467AC" w:rsidRPr="00434EEE" w:rsidTr="00434EEE">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40" w:type="dxa"/>
          </w:tcPr>
          <w:p w:rsidR="00C467AC" w:rsidRPr="00434EEE" w:rsidRDefault="00C467AC" w:rsidP="006904AF">
            <w:pPr>
              <w:rPr>
                <w:rFonts w:cstheme="minorHAnsi"/>
                <w:sz w:val="18"/>
                <w:szCs w:val="18"/>
              </w:rPr>
            </w:pPr>
            <w:r w:rsidRPr="00434EEE">
              <w:rPr>
                <w:rFonts w:cstheme="minorHAnsi"/>
                <w:sz w:val="18"/>
                <w:szCs w:val="18"/>
              </w:rPr>
              <w:t>6</w:t>
            </w:r>
          </w:p>
        </w:tc>
        <w:tc>
          <w:tcPr>
            <w:tcW w:w="3699" w:type="dxa"/>
          </w:tcPr>
          <w:p w:rsidR="00C467AC" w:rsidRPr="00434EEE" w:rsidRDefault="00C467AC" w:rsidP="006904AF">
            <w:pPr>
              <w:cnfStyle w:val="000000010000" w:firstRow="0" w:lastRow="0" w:firstColumn="0" w:lastColumn="0" w:oddVBand="0" w:evenVBand="0" w:oddHBand="0" w:evenHBand="1" w:firstRowFirstColumn="0" w:firstRowLastColumn="0" w:lastRowFirstColumn="0" w:lastRowLastColumn="0"/>
              <w:rPr>
                <w:rFonts w:eastAsia="Times New Roman" w:cstheme="minorHAnsi"/>
                <w:sz w:val="18"/>
                <w:szCs w:val="18"/>
                <w:lang w:eastAsia="es-ES"/>
              </w:rPr>
            </w:pPr>
            <w:r w:rsidRPr="00434EEE">
              <w:rPr>
                <w:rFonts w:eastAsia="Times New Roman" w:cstheme="minorHAnsi"/>
                <w:sz w:val="18"/>
                <w:szCs w:val="18"/>
                <w:lang w:eastAsia="es-ES"/>
              </w:rPr>
              <w:t>JAC Vereda El Verganzo</w:t>
            </w:r>
          </w:p>
        </w:tc>
      </w:tr>
      <w:tr w:rsidR="00C467AC" w:rsidRPr="00434EEE" w:rsidTr="00434EE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40" w:type="dxa"/>
          </w:tcPr>
          <w:p w:rsidR="00C467AC" w:rsidRPr="00434EEE" w:rsidRDefault="00C467AC" w:rsidP="006904AF">
            <w:pPr>
              <w:rPr>
                <w:rFonts w:cstheme="minorHAnsi"/>
                <w:sz w:val="18"/>
                <w:szCs w:val="18"/>
              </w:rPr>
            </w:pPr>
            <w:r w:rsidRPr="00434EEE">
              <w:rPr>
                <w:rFonts w:cstheme="minorHAnsi"/>
                <w:sz w:val="18"/>
                <w:szCs w:val="18"/>
              </w:rPr>
              <w:t>7</w:t>
            </w:r>
          </w:p>
        </w:tc>
        <w:tc>
          <w:tcPr>
            <w:tcW w:w="3699" w:type="dxa"/>
          </w:tcPr>
          <w:p w:rsidR="00C467AC" w:rsidRPr="00434EEE" w:rsidRDefault="00C467AC" w:rsidP="006904AF">
            <w:pPr>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es-ES"/>
              </w:rPr>
            </w:pPr>
            <w:r w:rsidRPr="00434EEE">
              <w:rPr>
                <w:rFonts w:eastAsia="Times New Roman" w:cstheme="minorHAnsi"/>
                <w:sz w:val="18"/>
                <w:szCs w:val="18"/>
                <w:lang w:eastAsia="es-ES"/>
              </w:rPr>
              <w:t xml:space="preserve">JAC Vereda San José </w:t>
            </w:r>
          </w:p>
        </w:tc>
      </w:tr>
      <w:tr w:rsidR="00C467AC" w:rsidRPr="00434EEE" w:rsidTr="00434EEE">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40" w:type="dxa"/>
          </w:tcPr>
          <w:p w:rsidR="00C467AC" w:rsidRPr="00434EEE" w:rsidRDefault="00C467AC" w:rsidP="006904AF">
            <w:pPr>
              <w:rPr>
                <w:rFonts w:cstheme="minorHAnsi"/>
                <w:sz w:val="18"/>
                <w:szCs w:val="18"/>
              </w:rPr>
            </w:pPr>
            <w:r w:rsidRPr="00434EEE">
              <w:rPr>
                <w:rFonts w:cstheme="minorHAnsi"/>
                <w:sz w:val="18"/>
                <w:szCs w:val="18"/>
              </w:rPr>
              <w:t>8</w:t>
            </w:r>
          </w:p>
        </w:tc>
        <w:tc>
          <w:tcPr>
            <w:tcW w:w="3699" w:type="dxa"/>
          </w:tcPr>
          <w:p w:rsidR="00C467AC" w:rsidRPr="00434EEE" w:rsidRDefault="00C467AC" w:rsidP="006904AF">
            <w:pPr>
              <w:cnfStyle w:val="000000010000" w:firstRow="0" w:lastRow="0" w:firstColumn="0" w:lastColumn="0" w:oddVBand="0" w:evenVBand="0" w:oddHBand="0" w:evenHBand="1" w:firstRowFirstColumn="0" w:firstRowLastColumn="0" w:lastRowFirstColumn="0" w:lastRowLastColumn="0"/>
              <w:rPr>
                <w:rFonts w:eastAsia="Times New Roman" w:cstheme="minorHAnsi"/>
                <w:sz w:val="18"/>
                <w:szCs w:val="18"/>
                <w:lang w:eastAsia="es-ES"/>
              </w:rPr>
            </w:pPr>
            <w:r w:rsidRPr="00434EEE">
              <w:rPr>
                <w:rFonts w:eastAsia="Times New Roman" w:cstheme="minorHAnsi"/>
                <w:sz w:val="18"/>
                <w:szCs w:val="18"/>
                <w:lang w:eastAsia="es-ES"/>
              </w:rPr>
              <w:t>JAC Vereda San Martín</w:t>
            </w:r>
          </w:p>
        </w:tc>
      </w:tr>
      <w:tr w:rsidR="00C467AC" w:rsidRPr="00434EEE" w:rsidTr="00434EE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40" w:type="dxa"/>
          </w:tcPr>
          <w:p w:rsidR="00C467AC" w:rsidRPr="00434EEE" w:rsidRDefault="00C467AC" w:rsidP="006904AF">
            <w:pPr>
              <w:rPr>
                <w:rFonts w:cstheme="minorHAnsi"/>
                <w:sz w:val="18"/>
                <w:szCs w:val="18"/>
              </w:rPr>
            </w:pPr>
            <w:r w:rsidRPr="00434EEE">
              <w:rPr>
                <w:rFonts w:cstheme="minorHAnsi"/>
                <w:sz w:val="18"/>
                <w:szCs w:val="18"/>
              </w:rPr>
              <w:t>9</w:t>
            </w:r>
          </w:p>
        </w:tc>
        <w:tc>
          <w:tcPr>
            <w:tcW w:w="3699" w:type="dxa"/>
          </w:tcPr>
          <w:p w:rsidR="00C467AC" w:rsidRPr="00434EEE" w:rsidRDefault="00C467AC" w:rsidP="006904AF">
            <w:pPr>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es-ES"/>
              </w:rPr>
            </w:pPr>
            <w:r w:rsidRPr="00434EEE">
              <w:rPr>
                <w:rFonts w:eastAsia="Times New Roman" w:cstheme="minorHAnsi"/>
                <w:sz w:val="18"/>
                <w:szCs w:val="18"/>
                <w:lang w:eastAsia="es-ES"/>
              </w:rPr>
              <w:t>JAC Vereda El Roble</w:t>
            </w:r>
          </w:p>
        </w:tc>
      </w:tr>
      <w:tr w:rsidR="00C467AC" w:rsidRPr="00434EEE" w:rsidTr="00434EEE">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40" w:type="dxa"/>
          </w:tcPr>
          <w:p w:rsidR="00C467AC" w:rsidRPr="00434EEE" w:rsidRDefault="00C467AC" w:rsidP="006904AF">
            <w:pPr>
              <w:rPr>
                <w:rFonts w:cstheme="minorHAnsi"/>
                <w:sz w:val="18"/>
                <w:szCs w:val="18"/>
              </w:rPr>
            </w:pPr>
            <w:r w:rsidRPr="00434EEE">
              <w:rPr>
                <w:rFonts w:cstheme="minorHAnsi"/>
                <w:sz w:val="18"/>
                <w:szCs w:val="18"/>
              </w:rPr>
              <w:t>10</w:t>
            </w:r>
          </w:p>
        </w:tc>
        <w:tc>
          <w:tcPr>
            <w:tcW w:w="3699" w:type="dxa"/>
          </w:tcPr>
          <w:p w:rsidR="00C467AC" w:rsidRPr="00434EEE" w:rsidRDefault="00C467AC" w:rsidP="00C467AC">
            <w:pPr>
              <w:cnfStyle w:val="000000010000" w:firstRow="0" w:lastRow="0" w:firstColumn="0" w:lastColumn="0" w:oddVBand="0" w:evenVBand="0" w:oddHBand="0" w:evenHBand="1" w:firstRowFirstColumn="0" w:firstRowLastColumn="0" w:lastRowFirstColumn="0" w:lastRowLastColumn="0"/>
              <w:rPr>
                <w:rFonts w:eastAsia="Times New Roman" w:cstheme="minorHAnsi"/>
                <w:sz w:val="18"/>
                <w:szCs w:val="18"/>
                <w:lang w:eastAsia="es-ES"/>
              </w:rPr>
            </w:pPr>
            <w:r w:rsidRPr="00434EEE">
              <w:rPr>
                <w:rFonts w:eastAsia="Times New Roman" w:cstheme="minorHAnsi"/>
                <w:sz w:val="18"/>
                <w:szCs w:val="18"/>
                <w:lang w:eastAsia="es-ES"/>
              </w:rPr>
              <w:t>Veeduría para la Protección Social y Ambiental del Área de influencia del Proyecto Subestación Norte y Líneas Asociadas Chivor II</w:t>
            </w:r>
          </w:p>
        </w:tc>
      </w:tr>
      <w:tr w:rsidR="00C467AC" w:rsidRPr="00434EEE" w:rsidTr="00434EE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40" w:type="dxa"/>
          </w:tcPr>
          <w:p w:rsidR="00C467AC" w:rsidRPr="00434EEE" w:rsidRDefault="00C467AC" w:rsidP="006904AF">
            <w:pPr>
              <w:rPr>
                <w:rFonts w:cstheme="minorHAnsi"/>
                <w:sz w:val="18"/>
                <w:szCs w:val="18"/>
              </w:rPr>
            </w:pPr>
            <w:r w:rsidRPr="00434EEE">
              <w:rPr>
                <w:rFonts w:cstheme="minorHAnsi"/>
                <w:sz w:val="18"/>
                <w:szCs w:val="18"/>
              </w:rPr>
              <w:t>11</w:t>
            </w:r>
          </w:p>
        </w:tc>
        <w:tc>
          <w:tcPr>
            <w:tcW w:w="3699" w:type="dxa"/>
          </w:tcPr>
          <w:p w:rsidR="00C467AC" w:rsidRPr="00434EEE" w:rsidRDefault="00C467AC" w:rsidP="006904AF">
            <w:pPr>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es-ES"/>
              </w:rPr>
            </w:pPr>
            <w:r w:rsidRPr="00434EEE">
              <w:rPr>
                <w:rFonts w:eastAsia="Times New Roman" w:cstheme="minorHAnsi"/>
                <w:sz w:val="18"/>
                <w:szCs w:val="18"/>
                <w:lang w:eastAsia="es-ES"/>
              </w:rPr>
              <w:t>JAC Vereda Casa Blanca</w:t>
            </w:r>
          </w:p>
        </w:tc>
      </w:tr>
      <w:tr w:rsidR="00C467AC" w:rsidRPr="00434EEE" w:rsidTr="00434EEE">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40" w:type="dxa"/>
          </w:tcPr>
          <w:p w:rsidR="00C467AC" w:rsidRPr="00434EEE" w:rsidRDefault="00C467AC" w:rsidP="006904AF">
            <w:pPr>
              <w:rPr>
                <w:rFonts w:cstheme="minorHAnsi"/>
                <w:sz w:val="18"/>
                <w:szCs w:val="18"/>
              </w:rPr>
            </w:pPr>
            <w:r w:rsidRPr="00434EEE">
              <w:rPr>
                <w:rFonts w:cstheme="minorHAnsi"/>
                <w:sz w:val="18"/>
                <w:szCs w:val="18"/>
              </w:rPr>
              <w:t>12</w:t>
            </w:r>
          </w:p>
        </w:tc>
        <w:tc>
          <w:tcPr>
            <w:tcW w:w="3699" w:type="dxa"/>
          </w:tcPr>
          <w:p w:rsidR="00C467AC" w:rsidRPr="00434EEE" w:rsidRDefault="00C467AC" w:rsidP="006904AF">
            <w:pPr>
              <w:cnfStyle w:val="000000010000" w:firstRow="0" w:lastRow="0" w:firstColumn="0" w:lastColumn="0" w:oddVBand="0" w:evenVBand="0" w:oddHBand="0" w:evenHBand="1" w:firstRowFirstColumn="0" w:firstRowLastColumn="0" w:lastRowFirstColumn="0" w:lastRowLastColumn="0"/>
              <w:rPr>
                <w:rFonts w:eastAsia="Times New Roman" w:cstheme="minorHAnsi"/>
                <w:sz w:val="18"/>
                <w:szCs w:val="18"/>
                <w:lang w:eastAsia="es-ES"/>
              </w:rPr>
            </w:pPr>
            <w:r w:rsidRPr="00434EEE">
              <w:rPr>
                <w:rFonts w:eastAsia="Times New Roman" w:cstheme="minorHAnsi"/>
                <w:sz w:val="18"/>
                <w:szCs w:val="18"/>
                <w:lang w:eastAsia="es-ES"/>
              </w:rPr>
              <w:t>JAC Vereda La Puerta</w:t>
            </w:r>
          </w:p>
        </w:tc>
      </w:tr>
      <w:tr w:rsidR="00C467AC" w:rsidRPr="00434EEE" w:rsidTr="00434EE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40" w:type="dxa"/>
          </w:tcPr>
          <w:p w:rsidR="00C467AC" w:rsidRPr="00434EEE" w:rsidRDefault="00C467AC" w:rsidP="006904AF">
            <w:pPr>
              <w:rPr>
                <w:rFonts w:cstheme="minorHAnsi"/>
                <w:sz w:val="18"/>
                <w:szCs w:val="18"/>
              </w:rPr>
            </w:pPr>
            <w:r w:rsidRPr="00434EEE">
              <w:rPr>
                <w:rFonts w:cstheme="minorHAnsi"/>
                <w:sz w:val="18"/>
                <w:szCs w:val="18"/>
              </w:rPr>
              <w:t>13</w:t>
            </w:r>
          </w:p>
        </w:tc>
        <w:tc>
          <w:tcPr>
            <w:tcW w:w="3699" w:type="dxa"/>
          </w:tcPr>
          <w:p w:rsidR="00C467AC" w:rsidRPr="00434EEE" w:rsidRDefault="00C467AC" w:rsidP="006904AF">
            <w:pPr>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es-ES"/>
              </w:rPr>
            </w:pPr>
            <w:r w:rsidRPr="00434EEE">
              <w:rPr>
                <w:rFonts w:eastAsia="Times New Roman" w:cstheme="minorHAnsi"/>
                <w:sz w:val="18"/>
                <w:szCs w:val="18"/>
                <w:lang w:eastAsia="es-ES"/>
              </w:rPr>
              <w:t>JAC Vereda Oratorio</w:t>
            </w:r>
          </w:p>
        </w:tc>
      </w:tr>
      <w:tr w:rsidR="00C467AC" w:rsidRPr="00434EEE" w:rsidTr="00434EEE">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40" w:type="dxa"/>
          </w:tcPr>
          <w:p w:rsidR="00C467AC" w:rsidRPr="00434EEE" w:rsidRDefault="00C467AC" w:rsidP="006904AF">
            <w:pPr>
              <w:rPr>
                <w:rFonts w:cstheme="minorHAnsi"/>
                <w:sz w:val="18"/>
                <w:szCs w:val="18"/>
              </w:rPr>
            </w:pPr>
            <w:r w:rsidRPr="00434EEE">
              <w:rPr>
                <w:rFonts w:cstheme="minorHAnsi"/>
                <w:sz w:val="18"/>
                <w:szCs w:val="18"/>
              </w:rPr>
              <w:t>14</w:t>
            </w:r>
          </w:p>
        </w:tc>
        <w:tc>
          <w:tcPr>
            <w:tcW w:w="3699" w:type="dxa"/>
          </w:tcPr>
          <w:p w:rsidR="00C467AC" w:rsidRPr="00434EEE" w:rsidRDefault="00C467AC" w:rsidP="006904AF">
            <w:pPr>
              <w:cnfStyle w:val="000000010000" w:firstRow="0" w:lastRow="0" w:firstColumn="0" w:lastColumn="0" w:oddVBand="0" w:evenVBand="0" w:oddHBand="0" w:evenHBand="1" w:firstRowFirstColumn="0" w:firstRowLastColumn="0" w:lastRowFirstColumn="0" w:lastRowLastColumn="0"/>
              <w:rPr>
                <w:rFonts w:eastAsia="Times New Roman" w:cstheme="minorHAnsi"/>
                <w:sz w:val="18"/>
                <w:szCs w:val="18"/>
                <w:lang w:eastAsia="es-ES"/>
              </w:rPr>
            </w:pPr>
            <w:r w:rsidRPr="00434EEE">
              <w:rPr>
                <w:rFonts w:eastAsia="Times New Roman" w:cstheme="minorHAnsi"/>
                <w:sz w:val="18"/>
                <w:szCs w:val="18"/>
                <w:lang w:eastAsia="es-ES"/>
              </w:rPr>
              <w:t>JAC Vereda Aguaclara</w:t>
            </w:r>
          </w:p>
        </w:tc>
      </w:tr>
      <w:tr w:rsidR="00C467AC" w:rsidRPr="00434EEE" w:rsidTr="00434EE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40" w:type="dxa"/>
          </w:tcPr>
          <w:p w:rsidR="00C467AC" w:rsidRPr="00434EEE" w:rsidRDefault="00C467AC" w:rsidP="006904AF">
            <w:pPr>
              <w:rPr>
                <w:rFonts w:cstheme="minorHAnsi"/>
                <w:sz w:val="18"/>
                <w:szCs w:val="18"/>
              </w:rPr>
            </w:pPr>
            <w:r w:rsidRPr="00434EEE">
              <w:rPr>
                <w:rFonts w:cstheme="minorHAnsi"/>
                <w:sz w:val="18"/>
                <w:szCs w:val="18"/>
              </w:rPr>
              <w:t>15</w:t>
            </w:r>
          </w:p>
        </w:tc>
        <w:tc>
          <w:tcPr>
            <w:tcW w:w="3699" w:type="dxa"/>
          </w:tcPr>
          <w:p w:rsidR="00C467AC" w:rsidRPr="00434EEE" w:rsidRDefault="00C467AC" w:rsidP="006904AF">
            <w:pPr>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es-ES"/>
              </w:rPr>
            </w:pPr>
            <w:r w:rsidRPr="00434EEE">
              <w:rPr>
                <w:rFonts w:eastAsia="Times New Roman" w:cstheme="minorHAnsi"/>
                <w:sz w:val="18"/>
                <w:szCs w:val="18"/>
                <w:lang w:eastAsia="es-ES"/>
              </w:rPr>
              <w:t>JAC Vereda Patio Bonito</w:t>
            </w:r>
          </w:p>
        </w:tc>
      </w:tr>
      <w:tr w:rsidR="00C467AC" w:rsidRPr="00434EEE" w:rsidTr="00434EEE">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40" w:type="dxa"/>
          </w:tcPr>
          <w:p w:rsidR="00C467AC" w:rsidRPr="00434EEE" w:rsidRDefault="00C467AC" w:rsidP="006904AF">
            <w:pPr>
              <w:rPr>
                <w:rFonts w:cstheme="minorHAnsi"/>
                <w:sz w:val="18"/>
                <w:szCs w:val="18"/>
              </w:rPr>
            </w:pPr>
            <w:r w:rsidRPr="00434EEE">
              <w:rPr>
                <w:rFonts w:cstheme="minorHAnsi"/>
                <w:sz w:val="18"/>
                <w:szCs w:val="18"/>
              </w:rPr>
              <w:t>16</w:t>
            </w:r>
          </w:p>
        </w:tc>
        <w:tc>
          <w:tcPr>
            <w:tcW w:w="3699" w:type="dxa"/>
          </w:tcPr>
          <w:p w:rsidR="00C467AC" w:rsidRPr="00434EEE" w:rsidRDefault="00C467AC" w:rsidP="006904AF">
            <w:pPr>
              <w:cnfStyle w:val="000000010000" w:firstRow="0" w:lastRow="0" w:firstColumn="0" w:lastColumn="0" w:oddVBand="0" w:evenVBand="0" w:oddHBand="0" w:evenHBand="1" w:firstRowFirstColumn="0" w:firstRowLastColumn="0" w:lastRowFirstColumn="0" w:lastRowLastColumn="0"/>
              <w:rPr>
                <w:rFonts w:eastAsia="Times New Roman" w:cstheme="minorHAnsi"/>
                <w:sz w:val="18"/>
                <w:szCs w:val="18"/>
                <w:lang w:eastAsia="es-ES"/>
              </w:rPr>
            </w:pPr>
            <w:r w:rsidRPr="00434EEE">
              <w:rPr>
                <w:rFonts w:eastAsia="Times New Roman" w:cstheme="minorHAnsi"/>
                <w:sz w:val="18"/>
                <w:szCs w:val="18"/>
                <w:lang w:eastAsia="es-ES"/>
              </w:rPr>
              <w:t>JAC Vereda Mortiño</w:t>
            </w:r>
          </w:p>
        </w:tc>
      </w:tr>
      <w:tr w:rsidR="00C467AC" w:rsidRPr="00434EEE" w:rsidTr="00434EE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40" w:type="dxa"/>
          </w:tcPr>
          <w:p w:rsidR="00C467AC" w:rsidRPr="00434EEE" w:rsidRDefault="00C467AC" w:rsidP="006904AF">
            <w:pPr>
              <w:rPr>
                <w:rFonts w:cstheme="minorHAnsi"/>
                <w:sz w:val="18"/>
                <w:szCs w:val="18"/>
              </w:rPr>
            </w:pPr>
            <w:r w:rsidRPr="00434EEE">
              <w:rPr>
                <w:rFonts w:cstheme="minorHAnsi"/>
                <w:sz w:val="18"/>
                <w:szCs w:val="18"/>
              </w:rPr>
              <w:t>17</w:t>
            </w:r>
          </w:p>
        </w:tc>
        <w:tc>
          <w:tcPr>
            <w:tcW w:w="3699" w:type="dxa"/>
          </w:tcPr>
          <w:p w:rsidR="00C467AC" w:rsidRPr="00434EEE" w:rsidRDefault="00C467AC" w:rsidP="006904AF">
            <w:pPr>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es-ES"/>
              </w:rPr>
            </w:pPr>
            <w:r w:rsidRPr="00434EEE">
              <w:rPr>
                <w:rFonts w:eastAsia="Times New Roman" w:cstheme="minorHAnsi"/>
                <w:sz w:val="18"/>
                <w:szCs w:val="18"/>
                <w:lang w:eastAsia="es-ES"/>
              </w:rPr>
              <w:t>JAC Vereda Rincón Santo</w:t>
            </w:r>
          </w:p>
        </w:tc>
      </w:tr>
      <w:tr w:rsidR="00C467AC" w:rsidRPr="00434EEE" w:rsidTr="00434EEE">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40" w:type="dxa"/>
          </w:tcPr>
          <w:p w:rsidR="00C467AC" w:rsidRPr="00434EEE" w:rsidRDefault="00C467AC" w:rsidP="006904AF">
            <w:pPr>
              <w:rPr>
                <w:rFonts w:cstheme="minorHAnsi"/>
                <w:sz w:val="18"/>
                <w:szCs w:val="18"/>
              </w:rPr>
            </w:pPr>
            <w:r w:rsidRPr="00434EEE">
              <w:rPr>
                <w:rFonts w:cstheme="minorHAnsi"/>
                <w:sz w:val="18"/>
                <w:szCs w:val="18"/>
              </w:rPr>
              <w:t>18</w:t>
            </w:r>
          </w:p>
        </w:tc>
        <w:tc>
          <w:tcPr>
            <w:tcW w:w="3699" w:type="dxa"/>
          </w:tcPr>
          <w:p w:rsidR="00C467AC" w:rsidRPr="00434EEE" w:rsidRDefault="00C467AC" w:rsidP="006904AF">
            <w:pPr>
              <w:cnfStyle w:val="000000010000" w:firstRow="0" w:lastRow="0" w:firstColumn="0" w:lastColumn="0" w:oddVBand="0" w:evenVBand="0" w:oddHBand="0" w:evenHBand="1" w:firstRowFirstColumn="0" w:firstRowLastColumn="0" w:lastRowFirstColumn="0" w:lastRowLastColumn="0"/>
              <w:rPr>
                <w:rFonts w:eastAsia="Times New Roman" w:cstheme="minorHAnsi"/>
                <w:sz w:val="18"/>
                <w:szCs w:val="18"/>
                <w:lang w:eastAsia="es-ES"/>
              </w:rPr>
            </w:pPr>
            <w:r w:rsidRPr="00434EEE">
              <w:rPr>
                <w:rFonts w:eastAsia="Times New Roman" w:cstheme="minorHAnsi"/>
                <w:sz w:val="18"/>
                <w:szCs w:val="18"/>
                <w:lang w:eastAsia="es-ES"/>
              </w:rPr>
              <w:t>JAC Vereda Chaleche</w:t>
            </w:r>
          </w:p>
        </w:tc>
      </w:tr>
      <w:tr w:rsidR="00C467AC" w:rsidRPr="00434EEE" w:rsidTr="00434EE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40" w:type="dxa"/>
          </w:tcPr>
          <w:p w:rsidR="00C467AC" w:rsidRPr="00434EEE" w:rsidRDefault="00C467AC" w:rsidP="006904AF">
            <w:pPr>
              <w:rPr>
                <w:rFonts w:cstheme="minorHAnsi"/>
                <w:sz w:val="18"/>
                <w:szCs w:val="18"/>
              </w:rPr>
            </w:pPr>
            <w:r w:rsidRPr="00434EEE">
              <w:rPr>
                <w:rFonts w:cstheme="minorHAnsi"/>
                <w:sz w:val="18"/>
                <w:szCs w:val="18"/>
              </w:rPr>
              <w:t>19</w:t>
            </w:r>
          </w:p>
        </w:tc>
        <w:tc>
          <w:tcPr>
            <w:tcW w:w="3699" w:type="dxa"/>
          </w:tcPr>
          <w:p w:rsidR="00C467AC" w:rsidRPr="00434EEE" w:rsidRDefault="00C467AC" w:rsidP="006904AF">
            <w:pPr>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es-ES"/>
              </w:rPr>
            </w:pPr>
            <w:r w:rsidRPr="00434EEE">
              <w:rPr>
                <w:rFonts w:eastAsia="Times New Roman" w:cstheme="minorHAnsi"/>
                <w:sz w:val="18"/>
                <w:szCs w:val="18"/>
                <w:lang w:eastAsia="es-ES"/>
              </w:rPr>
              <w:t>JAC Vereda Boitá</w:t>
            </w:r>
          </w:p>
        </w:tc>
      </w:tr>
      <w:tr w:rsidR="00C467AC" w:rsidRPr="00434EEE" w:rsidTr="00434EEE">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40" w:type="dxa"/>
          </w:tcPr>
          <w:p w:rsidR="00C467AC" w:rsidRPr="00434EEE" w:rsidRDefault="00C467AC" w:rsidP="006904AF">
            <w:pPr>
              <w:rPr>
                <w:rFonts w:cstheme="minorHAnsi"/>
                <w:sz w:val="18"/>
                <w:szCs w:val="18"/>
              </w:rPr>
            </w:pPr>
            <w:r w:rsidRPr="00434EEE">
              <w:rPr>
                <w:rFonts w:cstheme="minorHAnsi"/>
                <w:sz w:val="18"/>
                <w:szCs w:val="18"/>
              </w:rPr>
              <w:t>20</w:t>
            </w:r>
          </w:p>
        </w:tc>
        <w:tc>
          <w:tcPr>
            <w:tcW w:w="3699" w:type="dxa"/>
          </w:tcPr>
          <w:p w:rsidR="00C467AC" w:rsidRPr="00434EEE" w:rsidRDefault="00C467AC" w:rsidP="006904AF">
            <w:pPr>
              <w:cnfStyle w:val="000000010000" w:firstRow="0" w:lastRow="0" w:firstColumn="0" w:lastColumn="0" w:oddVBand="0" w:evenVBand="0" w:oddHBand="0" w:evenHBand="1" w:firstRowFirstColumn="0" w:firstRowLastColumn="0" w:lastRowFirstColumn="0" w:lastRowLastColumn="0"/>
              <w:rPr>
                <w:rFonts w:eastAsia="Times New Roman" w:cstheme="minorHAnsi"/>
                <w:sz w:val="18"/>
                <w:szCs w:val="18"/>
                <w:lang w:eastAsia="es-ES"/>
              </w:rPr>
            </w:pPr>
            <w:r w:rsidRPr="00434EEE">
              <w:rPr>
                <w:rFonts w:eastAsia="Times New Roman" w:cstheme="minorHAnsi"/>
                <w:sz w:val="18"/>
                <w:szCs w:val="18"/>
                <w:lang w:eastAsia="es-ES"/>
              </w:rPr>
              <w:t>JAC Vereda El Tunal</w:t>
            </w:r>
          </w:p>
        </w:tc>
      </w:tr>
    </w:tbl>
    <w:p w:rsidR="00C467AC" w:rsidRDefault="00C467AC" w:rsidP="00463F62">
      <w:pPr>
        <w:ind w:left="360"/>
        <w:rPr>
          <w:b/>
        </w:rPr>
      </w:pPr>
    </w:p>
    <w:p w:rsidR="000200D8" w:rsidRPr="0045470F" w:rsidRDefault="000200D8" w:rsidP="00463F62">
      <w:pPr>
        <w:ind w:left="360"/>
        <w:rPr>
          <w:b/>
          <w:u w:val="single"/>
        </w:rPr>
      </w:pPr>
      <w:r w:rsidRPr="0045470F">
        <w:rPr>
          <w:b/>
          <w:u w:val="single"/>
        </w:rPr>
        <w:t xml:space="preserve">Ciudadanía </w:t>
      </w:r>
    </w:p>
    <w:p w:rsidR="000200D8" w:rsidRDefault="005970FA" w:rsidP="00463F62">
      <w:pPr>
        <w:ind w:left="360"/>
        <w:rPr>
          <w:b/>
        </w:rPr>
      </w:pPr>
      <w:r>
        <w:rPr>
          <w:b/>
          <w:noProof/>
          <w:lang w:val="es-CO" w:eastAsia="es-CO"/>
        </w:rPr>
        <w:drawing>
          <wp:inline distT="0" distB="0" distL="0" distR="0">
            <wp:extent cx="4761034" cy="2816352"/>
            <wp:effectExtent l="19050" t="0" r="1466" b="0"/>
            <wp:docPr id="1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cstate="print"/>
                    <a:srcRect l="11717" t="8772" r="11909" b="7895"/>
                    <a:stretch>
                      <a:fillRect/>
                    </a:stretch>
                  </pic:blipFill>
                  <pic:spPr bwMode="auto">
                    <a:xfrm>
                      <a:off x="0" y="0"/>
                      <a:ext cx="4763443" cy="2817777"/>
                    </a:xfrm>
                    <a:prstGeom prst="rect">
                      <a:avLst/>
                    </a:prstGeom>
                    <a:noFill/>
                  </pic:spPr>
                </pic:pic>
              </a:graphicData>
            </a:graphic>
          </wp:inline>
        </w:drawing>
      </w:r>
    </w:p>
    <w:tbl>
      <w:tblPr>
        <w:tblStyle w:val="Sombreadomedio1-nfasis1"/>
        <w:tblW w:w="0" w:type="auto"/>
        <w:jc w:val="center"/>
        <w:tblLook w:val="04A0" w:firstRow="1" w:lastRow="0" w:firstColumn="1" w:lastColumn="0" w:noHBand="0" w:noVBand="1"/>
      </w:tblPr>
      <w:tblGrid>
        <w:gridCol w:w="440"/>
        <w:gridCol w:w="3584"/>
      </w:tblGrid>
      <w:tr w:rsidR="00434EEE" w:rsidRPr="0006259F" w:rsidTr="00434EEE">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024" w:type="dxa"/>
            <w:gridSpan w:val="2"/>
          </w:tcPr>
          <w:p w:rsidR="00434EEE" w:rsidRPr="00434EEE" w:rsidRDefault="00434EEE" w:rsidP="00434EEE">
            <w:pPr>
              <w:jc w:val="center"/>
              <w:rPr>
                <w:sz w:val="20"/>
                <w:szCs w:val="20"/>
              </w:rPr>
            </w:pPr>
            <w:r w:rsidRPr="00434EEE">
              <w:rPr>
                <w:sz w:val="20"/>
                <w:szCs w:val="20"/>
              </w:rPr>
              <w:t>ACTOR</w:t>
            </w:r>
          </w:p>
        </w:tc>
      </w:tr>
      <w:tr w:rsidR="00F95A50" w:rsidRPr="0006259F" w:rsidTr="00434EE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40" w:type="dxa"/>
          </w:tcPr>
          <w:p w:rsidR="00F95A50" w:rsidRPr="0006259F" w:rsidRDefault="00F95A50" w:rsidP="00843E63">
            <w:pPr>
              <w:rPr>
                <w:sz w:val="20"/>
                <w:szCs w:val="20"/>
              </w:rPr>
            </w:pPr>
            <w:r w:rsidRPr="0006259F">
              <w:rPr>
                <w:sz w:val="20"/>
                <w:szCs w:val="20"/>
              </w:rPr>
              <w:t>1</w:t>
            </w:r>
          </w:p>
        </w:tc>
        <w:tc>
          <w:tcPr>
            <w:tcW w:w="3584" w:type="dxa"/>
          </w:tcPr>
          <w:p w:rsidR="00F95A50" w:rsidRPr="00F95A50" w:rsidRDefault="00114E90" w:rsidP="00843E6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eastAsia="es-ES"/>
              </w:rPr>
            </w:pPr>
            <w:r>
              <w:rPr>
                <w:rFonts w:ascii="Calibri" w:eastAsia="Times New Roman" w:hAnsi="Calibri" w:cs="Calibri"/>
                <w:sz w:val="20"/>
                <w:szCs w:val="20"/>
                <w:lang w:eastAsia="es-ES"/>
              </w:rPr>
              <w:t>Propietarios Tocancipá</w:t>
            </w:r>
          </w:p>
        </w:tc>
      </w:tr>
      <w:tr w:rsidR="00F95A50" w:rsidRPr="0006259F" w:rsidTr="00434EEE">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40" w:type="dxa"/>
          </w:tcPr>
          <w:p w:rsidR="00F95A50" w:rsidRPr="0006259F" w:rsidRDefault="00F95A50" w:rsidP="00843E63">
            <w:pPr>
              <w:rPr>
                <w:sz w:val="20"/>
                <w:szCs w:val="20"/>
              </w:rPr>
            </w:pPr>
            <w:r w:rsidRPr="0006259F">
              <w:rPr>
                <w:sz w:val="20"/>
                <w:szCs w:val="20"/>
              </w:rPr>
              <w:t>2</w:t>
            </w:r>
          </w:p>
        </w:tc>
        <w:tc>
          <w:tcPr>
            <w:tcW w:w="3584" w:type="dxa"/>
          </w:tcPr>
          <w:p w:rsidR="00F95A50" w:rsidRPr="00F95A50" w:rsidRDefault="00114E90" w:rsidP="00843E63">
            <w:pPr>
              <w:cnfStyle w:val="000000010000" w:firstRow="0" w:lastRow="0" w:firstColumn="0" w:lastColumn="0" w:oddVBand="0" w:evenVBand="0" w:oddHBand="0" w:evenHBand="1" w:firstRowFirstColumn="0" w:firstRowLastColumn="0" w:lastRowFirstColumn="0" w:lastRowLastColumn="0"/>
              <w:rPr>
                <w:rFonts w:ascii="Calibri" w:eastAsia="Times New Roman" w:hAnsi="Calibri" w:cs="Calibri"/>
                <w:sz w:val="20"/>
                <w:szCs w:val="20"/>
                <w:lang w:eastAsia="es-ES"/>
              </w:rPr>
            </w:pPr>
            <w:r>
              <w:rPr>
                <w:rFonts w:ascii="Calibri" w:eastAsia="Times New Roman" w:hAnsi="Calibri" w:cs="Calibri"/>
                <w:sz w:val="20"/>
                <w:szCs w:val="20"/>
                <w:lang w:eastAsia="es-ES"/>
              </w:rPr>
              <w:t>Propietarios Gachancipá</w:t>
            </w:r>
          </w:p>
        </w:tc>
      </w:tr>
      <w:tr w:rsidR="00F95A50" w:rsidRPr="0006259F" w:rsidTr="00434EE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40" w:type="dxa"/>
          </w:tcPr>
          <w:p w:rsidR="00F95A50" w:rsidRPr="0006259F" w:rsidRDefault="00F95A50" w:rsidP="00843E63">
            <w:pPr>
              <w:rPr>
                <w:sz w:val="20"/>
                <w:szCs w:val="20"/>
              </w:rPr>
            </w:pPr>
            <w:r w:rsidRPr="0006259F">
              <w:rPr>
                <w:sz w:val="20"/>
                <w:szCs w:val="20"/>
              </w:rPr>
              <w:t>3</w:t>
            </w:r>
          </w:p>
        </w:tc>
        <w:tc>
          <w:tcPr>
            <w:tcW w:w="3584" w:type="dxa"/>
          </w:tcPr>
          <w:p w:rsidR="00F95A50" w:rsidRPr="00F95A50" w:rsidRDefault="00114E90" w:rsidP="00843E6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eastAsia="es-ES"/>
              </w:rPr>
            </w:pPr>
            <w:r>
              <w:rPr>
                <w:rFonts w:ascii="Calibri" w:eastAsia="Times New Roman" w:hAnsi="Calibri" w:cs="Calibri"/>
                <w:sz w:val="20"/>
                <w:szCs w:val="20"/>
                <w:lang w:eastAsia="es-ES"/>
              </w:rPr>
              <w:t>Propietarios Nemocón</w:t>
            </w:r>
          </w:p>
        </w:tc>
      </w:tr>
      <w:tr w:rsidR="00434EEE" w:rsidRPr="0006259F" w:rsidTr="00434EEE">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40" w:type="dxa"/>
          </w:tcPr>
          <w:p w:rsidR="00434EEE" w:rsidRPr="0006259F" w:rsidRDefault="00434EEE" w:rsidP="00843E63">
            <w:pPr>
              <w:rPr>
                <w:sz w:val="20"/>
                <w:szCs w:val="20"/>
              </w:rPr>
            </w:pPr>
            <w:r>
              <w:rPr>
                <w:sz w:val="20"/>
                <w:szCs w:val="20"/>
              </w:rPr>
              <w:t>4</w:t>
            </w:r>
          </w:p>
        </w:tc>
        <w:tc>
          <w:tcPr>
            <w:tcW w:w="3584" w:type="dxa"/>
          </w:tcPr>
          <w:p w:rsidR="00434EEE" w:rsidRDefault="00434EEE" w:rsidP="00843E63">
            <w:pPr>
              <w:cnfStyle w:val="000000010000" w:firstRow="0" w:lastRow="0" w:firstColumn="0" w:lastColumn="0" w:oddVBand="0" w:evenVBand="0" w:oddHBand="0" w:evenHBand="1" w:firstRowFirstColumn="0" w:firstRowLastColumn="0" w:lastRowFirstColumn="0" w:lastRowLastColumn="0"/>
              <w:rPr>
                <w:rFonts w:ascii="Calibri" w:eastAsia="Times New Roman" w:hAnsi="Calibri" w:cs="Calibri"/>
                <w:sz w:val="20"/>
                <w:szCs w:val="20"/>
                <w:lang w:eastAsia="es-ES"/>
              </w:rPr>
            </w:pPr>
            <w:r>
              <w:rPr>
                <w:rFonts w:ascii="Calibri" w:eastAsia="Times New Roman" w:hAnsi="Calibri" w:cs="Calibri"/>
                <w:sz w:val="20"/>
                <w:szCs w:val="20"/>
                <w:lang w:eastAsia="es-ES"/>
              </w:rPr>
              <w:t>Propietarios Cogua</w:t>
            </w:r>
          </w:p>
        </w:tc>
      </w:tr>
      <w:tr w:rsidR="00434EEE" w:rsidRPr="0006259F" w:rsidTr="00434EE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40" w:type="dxa"/>
          </w:tcPr>
          <w:p w:rsidR="00434EEE" w:rsidRDefault="00434EEE" w:rsidP="00843E63">
            <w:pPr>
              <w:rPr>
                <w:sz w:val="20"/>
                <w:szCs w:val="20"/>
              </w:rPr>
            </w:pPr>
            <w:r>
              <w:rPr>
                <w:sz w:val="20"/>
                <w:szCs w:val="20"/>
              </w:rPr>
              <w:t>5</w:t>
            </w:r>
          </w:p>
        </w:tc>
        <w:tc>
          <w:tcPr>
            <w:tcW w:w="3584" w:type="dxa"/>
          </w:tcPr>
          <w:p w:rsidR="00434EEE" w:rsidRDefault="00434EEE" w:rsidP="00843E6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eastAsia="es-ES"/>
              </w:rPr>
            </w:pPr>
            <w:r>
              <w:rPr>
                <w:rFonts w:ascii="Calibri" w:eastAsia="Times New Roman" w:hAnsi="Calibri" w:cs="Calibri"/>
                <w:sz w:val="20"/>
                <w:szCs w:val="20"/>
                <w:lang w:eastAsia="es-ES"/>
              </w:rPr>
              <w:t>Propietarios Sesquilé</w:t>
            </w:r>
          </w:p>
        </w:tc>
      </w:tr>
      <w:tr w:rsidR="00434EEE" w:rsidRPr="0006259F" w:rsidTr="00434EEE">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40" w:type="dxa"/>
          </w:tcPr>
          <w:p w:rsidR="00434EEE" w:rsidRDefault="00434EEE" w:rsidP="00843E63">
            <w:pPr>
              <w:rPr>
                <w:sz w:val="20"/>
                <w:szCs w:val="20"/>
              </w:rPr>
            </w:pPr>
            <w:r>
              <w:rPr>
                <w:sz w:val="20"/>
                <w:szCs w:val="20"/>
              </w:rPr>
              <w:t>6</w:t>
            </w:r>
          </w:p>
        </w:tc>
        <w:tc>
          <w:tcPr>
            <w:tcW w:w="3584" w:type="dxa"/>
          </w:tcPr>
          <w:p w:rsidR="00434EEE" w:rsidRDefault="00434EEE" w:rsidP="00843E63">
            <w:pPr>
              <w:cnfStyle w:val="000000010000" w:firstRow="0" w:lastRow="0" w:firstColumn="0" w:lastColumn="0" w:oddVBand="0" w:evenVBand="0" w:oddHBand="0" w:evenHBand="1" w:firstRowFirstColumn="0" w:firstRowLastColumn="0" w:lastRowFirstColumn="0" w:lastRowLastColumn="0"/>
              <w:rPr>
                <w:rFonts w:ascii="Calibri" w:eastAsia="Times New Roman" w:hAnsi="Calibri" w:cs="Calibri"/>
                <w:sz w:val="20"/>
                <w:szCs w:val="20"/>
                <w:lang w:eastAsia="es-ES"/>
              </w:rPr>
            </w:pPr>
            <w:r>
              <w:rPr>
                <w:rFonts w:ascii="Calibri" w:eastAsia="Times New Roman" w:hAnsi="Calibri" w:cs="Calibri"/>
                <w:sz w:val="20"/>
                <w:szCs w:val="20"/>
                <w:lang w:eastAsia="es-ES"/>
              </w:rPr>
              <w:t>Propietarios Zipaquirá</w:t>
            </w:r>
          </w:p>
        </w:tc>
      </w:tr>
      <w:tr w:rsidR="00434EEE" w:rsidRPr="0006259F" w:rsidTr="00434EE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40" w:type="dxa"/>
          </w:tcPr>
          <w:p w:rsidR="00434EEE" w:rsidRDefault="00434EEE" w:rsidP="00843E63">
            <w:pPr>
              <w:rPr>
                <w:sz w:val="20"/>
                <w:szCs w:val="20"/>
              </w:rPr>
            </w:pPr>
            <w:r>
              <w:rPr>
                <w:sz w:val="20"/>
                <w:szCs w:val="20"/>
              </w:rPr>
              <w:t>7</w:t>
            </w:r>
          </w:p>
        </w:tc>
        <w:tc>
          <w:tcPr>
            <w:tcW w:w="3584" w:type="dxa"/>
          </w:tcPr>
          <w:p w:rsidR="00434EEE" w:rsidRDefault="00434EEE" w:rsidP="00843E6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eastAsia="es-ES"/>
              </w:rPr>
            </w:pPr>
            <w:r>
              <w:rPr>
                <w:rFonts w:ascii="Calibri" w:eastAsia="Times New Roman" w:hAnsi="Calibri" w:cs="Calibri"/>
                <w:sz w:val="20"/>
                <w:szCs w:val="20"/>
                <w:lang w:eastAsia="es-ES"/>
              </w:rPr>
              <w:t>Propietarios Suesca</w:t>
            </w:r>
          </w:p>
        </w:tc>
      </w:tr>
    </w:tbl>
    <w:p w:rsidR="00F95A50" w:rsidRPr="00F95A50" w:rsidRDefault="00F95A50" w:rsidP="00434EEE"/>
    <w:sectPr w:rsidR="00F95A50" w:rsidRPr="00F95A50" w:rsidSect="0025371B">
      <w:pgSz w:w="11906" w:h="16838"/>
      <w:pgMar w:top="1417" w:right="1701"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62BC1" w:rsidRDefault="00A62BC1" w:rsidP="006114BE">
      <w:pPr>
        <w:spacing w:after="0" w:line="240" w:lineRule="auto"/>
      </w:pPr>
      <w:r>
        <w:separator/>
      </w:r>
    </w:p>
  </w:endnote>
  <w:endnote w:type="continuationSeparator" w:id="0">
    <w:p w:rsidR="00A62BC1" w:rsidRDefault="00A62BC1" w:rsidP="006114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1"/>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62BC1" w:rsidRDefault="00A62BC1" w:rsidP="006114BE">
      <w:pPr>
        <w:spacing w:after="0" w:line="240" w:lineRule="auto"/>
      </w:pPr>
      <w:r>
        <w:separator/>
      </w:r>
    </w:p>
  </w:footnote>
  <w:footnote w:type="continuationSeparator" w:id="0">
    <w:p w:rsidR="00A62BC1" w:rsidRDefault="00A62BC1" w:rsidP="006114B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9B11DA"/>
    <w:multiLevelType w:val="multilevel"/>
    <w:tmpl w:val="0C0A001F"/>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4975E58"/>
    <w:multiLevelType w:val="hybridMultilevel"/>
    <w:tmpl w:val="61E627DA"/>
    <w:lvl w:ilvl="0" w:tplc="607034FE">
      <w:start w:val="1"/>
      <w:numFmt w:val="bullet"/>
      <w:lvlText w:val="•"/>
      <w:lvlJc w:val="left"/>
      <w:pPr>
        <w:tabs>
          <w:tab w:val="num" w:pos="720"/>
        </w:tabs>
        <w:ind w:left="720" w:hanging="360"/>
      </w:pPr>
      <w:rPr>
        <w:rFonts w:ascii="Arial" w:hAnsi="Arial" w:hint="default"/>
      </w:rPr>
    </w:lvl>
    <w:lvl w:ilvl="1" w:tplc="7390EE2A" w:tentative="1">
      <w:start w:val="1"/>
      <w:numFmt w:val="bullet"/>
      <w:lvlText w:val="•"/>
      <w:lvlJc w:val="left"/>
      <w:pPr>
        <w:tabs>
          <w:tab w:val="num" w:pos="1440"/>
        </w:tabs>
        <w:ind w:left="1440" w:hanging="360"/>
      </w:pPr>
      <w:rPr>
        <w:rFonts w:ascii="Arial" w:hAnsi="Arial" w:hint="default"/>
      </w:rPr>
    </w:lvl>
    <w:lvl w:ilvl="2" w:tplc="62EEB80E" w:tentative="1">
      <w:start w:val="1"/>
      <w:numFmt w:val="bullet"/>
      <w:lvlText w:val="•"/>
      <w:lvlJc w:val="left"/>
      <w:pPr>
        <w:tabs>
          <w:tab w:val="num" w:pos="2160"/>
        </w:tabs>
        <w:ind w:left="2160" w:hanging="360"/>
      </w:pPr>
      <w:rPr>
        <w:rFonts w:ascii="Arial" w:hAnsi="Arial" w:hint="default"/>
      </w:rPr>
    </w:lvl>
    <w:lvl w:ilvl="3" w:tplc="60BEEFB2" w:tentative="1">
      <w:start w:val="1"/>
      <w:numFmt w:val="bullet"/>
      <w:lvlText w:val="•"/>
      <w:lvlJc w:val="left"/>
      <w:pPr>
        <w:tabs>
          <w:tab w:val="num" w:pos="2880"/>
        </w:tabs>
        <w:ind w:left="2880" w:hanging="360"/>
      </w:pPr>
      <w:rPr>
        <w:rFonts w:ascii="Arial" w:hAnsi="Arial" w:hint="default"/>
      </w:rPr>
    </w:lvl>
    <w:lvl w:ilvl="4" w:tplc="48228CDC" w:tentative="1">
      <w:start w:val="1"/>
      <w:numFmt w:val="bullet"/>
      <w:lvlText w:val="•"/>
      <w:lvlJc w:val="left"/>
      <w:pPr>
        <w:tabs>
          <w:tab w:val="num" w:pos="3600"/>
        </w:tabs>
        <w:ind w:left="3600" w:hanging="360"/>
      </w:pPr>
      <w:rPr>
        <w:rFonts w:ascii="Arial" w:hAnsi="Arial" w:hint="default"/>
      </w:rPr>
    </w:lvl>
    <w:lvl w:ilvl="5" w:tplc="6702304E" w:tentative="1">
      <w:start w:val="1"/>
      <w:numFmt w:val="bullet"/>
      <w:lvlText w:val="•"/>
      <w:lvlJc w:val="left"/>
      <w:pPr>
        <w:tabs>
          <w:tab w:val="num" w:pos="4320"/>
        </w:tabs>
        <w:ind w:left="4320" w:hanging="360"/>
      </w:pPr>
      <w:rPr>
        <w:rFonts w:ascii="Arial" w:hAnsi="Arial" w:hint="default"/>
      </w:rPr>
    </w:lvl>
    <w:lvl w:ilvl="6" w:tplc="78AA75CA" w:tentative="1">
      <w:start w:val="1"/>
      <w:numFmt w:val="bullet"/>
      <w:lvlText w:val="•"/>
      <w:lvlJc w:val="left"/>
      <w:pPr>
        <w:tabs>
          <w:tab w:val="num" w:pos="5040"/>
        </w:tabs>
        <w:ind w:left="5040" w:hanging="360"/>
      </w:pPr>
      <w:rPr>
        <w:rFonts w:ascii="Arial" w:hAnsi="Arial" w:hint="default"/>
      </w:rPr>
    </w:lvl>
    <w:lvl w:ilvl="7" w:tplc="3F286350" w:tentative="1">
      <w:start w:val="1"/>
      <w:numFmt w:val="bullet"/>
      <w:lvlText w:val="•"/>
      <w:lvlJc w:val="left"/>
      <w:pPr>
        <w:tabs>
          <w:tab w:val="num" w:pos="5760"/>
        </w:tabs>
        <w:ind w:left="5760" w:hanging="360"/>
      </w:pPr>
      <w:rPr>
        <w:rFonts w:ascii="Arial" w:hAnsi="Arial" w:hint="default"/>
      </w:rPr>
    </w:lvl>
    <w:lvl w:ilvl="8" w:tplc="6E8A2F3C"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E146EA6"/>
    <w:multiLevelType w:val="hybridMultilevel"/>
    <w:tmpl w:val="6F9AC0B2"/>
    <w:lvl w:ilvl="0" w:tplc="2612FEEE">
      <w:start w:val="1"/>
      <w:numFmt w:val="bullet"/>
      <w:lvlText w:val="•"/>
      <w:lvlJc w:val="left"/>
      <w:pPr>
        <w:tabs>
          <w:tab w:val="num" w:pos="928"/>
        </w:tabs>
        <w:ind w:left="928" w:hanging="360"/>
      </w:pPr>
      <w:rPr>
        <w:rFonts w:ascii="Arial" w:hAnsi="Arial" w:hint="default"/>
      </w:rPr>
    </w:lvl>
    <w:lvl w:ilvl="1" w:tplc="B148C894" w:tentative="1">
      <w:start w:val="1"/>
      <w:numFmt w:val="bullet"/>
      <w:lvlText w:val="•"/>
      <w:lvlJc w:val="left"/>
      <w:pPr>
        <w:tabs>
          <w:tab w:val="num" w:pos="1648"/>
        </w:tabs>
        <w:ind w:left="1648" w:hanging="360"/>
      </w:pPr>
      <w:rPr>
        <w:rFonts w:ascii="Arial" w:hAnsi="Arial" w:hint="default"/>
      </w:rPr>
    </w:lvl>
    <w:lvl w:ilvl="2" w:tplc="7A660DC8" w:tentative="1">
      <w:start w:val="1"/>
      <w:numFmt w:val="bullet"/>
      <w:lvlText w:val="•"/>
      <w:lvlJc w:val="left"/>
      <w:pPr>
        <w:tabs>
          <w:tab w:val="num" w:pos="2368"/>
        </w:tabs>
        <w:ind w:left="2368" w:hanging="360"/>
      </w:pPr>
      <w:rPr>
        <w:rFonts w:ascii="Arial" w:hAnsi="Arial" w:hint="default"/>
      </w:rPr>
    </w:lvl>
    <w:lvl w:ilvl="3" w:tplc="33E2BBEE" w:tentative="1">
      <w:start w:val="1"/>
      <w:numFmt w:val="bullet"/>
      <w:lvlText w:val="•"/>
      <w:lvlJc w:val="left"/>
      <w:pPr>
        <w:tabs>
          <w:tab w:val="num" w:pos="3088"/>
        </w:tabs>
        <w:ind w:left="3088" w:hanging="360"/>
      </w:pPr>
      <w:rPr>
        <w:rFonts w:ascii="Arial" w:hAnsi="Arial" w:hint="default"/>
      </w:rPr>
    </w:lvl>
    <w:lvl w:ilvl="4" w:tplc="4E64B3CC" w:tentative="1">
      <w:start w:val="1"/>
      <w:numFmt w:val="bullet"/>
      <w:lvlText w:val="•"/>
      <w:lvlJc w:val="left"/>
      <w:pPr>
        <w:tabs>
          <w:tab w:val="num" w:pos="3808"/>
        </w:tabs>
        <w:ind w:left="3808" w:hanging="360"/>
      </w:pPr>
      <w:rPr>
        <w:rFonts w:ascii="Arial" w:hAnsi="Arial" w:hint="default"/>
      </w:rPr>
    </w:lvl>
    <w:lvl w:ilvl="5" w:tplc="3EC6A97A" w:tentative="1">
      <w:start w:val="1"/>
      <w:numFmt w:val="bullet"/>
      <w:lvlText w:val="•"/>
      <w:lvlJc w:val="left"/>
      <w:pPr>
        <w:tabs>
          <w:tab w:val="num" w:pos="4528"/>
        </w:tabs>
        <w:ind w:left="4528" w:hanging="360"/>
      </w:pPr>
      <w:rPr>
        <w:rFonts w:ascii="Arial" w:hAnsi="Arial" w:hint="default"/>
      </w:rPr>
    </w:lvl>
    <w:lvl w:ilvl="6" w:tplc="47564096" w:tentative="1">
      <w:start w:val="1"/>
      <w:numFmt w:val="bullet"/>
      <w:lvlText w:val="•"/>
      <w:lvlJc w:val="left"/>
      <w:pPr>
        <w:tabs>
          <w:tab w:val="num" w:pos="5248"/>
        </w:tabs>
        <w:ind w:left="5248" w:hanging="360"/>
      </w:pPr>
      <w:rPr>
        <w:rFonts w:ascii="Arial" w:hAnsi="Arial" w:hint="default"/>
      </w:rPr>
    </w:lvl>
    <w:lvl w:ilvl="7" w:tplc="364EA854" w:tentative="1">
      <w:start w:val="1"/>
      <w:numFmt w:val="bullet"/>
      <w:lvlText w:val="•"/>
      <w:lvlJc w:val="left"/>
      <w:pPr>
        <w:tabs>
          <w:tab w:val="num" w:pos="5968"/>
        </w:tabs>
        <w:ind w:left="5968" w:hanging="360"/>
      </w:pPr>
      <w:rPr>
        <w:rFonts w:ascii="Arial" w:hAnsi="Arial" w:hint="default"/>
      </w:rPr>
    </w:lvl>
    <w:lvl w:ilvl="8" w:tplc="51383482" w:tentative="1">
      <w:start w:val="1"/>
      <w:numFmt w:val="bullet"/>
      <w:lvlText w:val="•"/>
      <w:lvlJc w:val="left"/>
      <w:pPr>
        <w:tabs>
          <w:tab w:val="num" w:pos="6688"/>
        </w:tabs>
        <w:ind w:left="6688" w:hanging="360"/>
      </w:pPr>
      <w:rPr>
        <w:rFonts w:ascii="Arial" w:hAnsi="Arial" w:hint="default"/>
      </w:rPr>
    </w:lvl>
  </w:abstractNum>
  <w:abstractNum w:abstractNumId="3" w15:restartNumberingAfterBreak="0">
    <w:nsid w:val="2EE41796"/>
    <w:multiLevelType w:val="hybridMultilevel"/>
    <w:tmpl w:val="FFDADF46"/>
    <w:lvl w:ilvl="0" w:tplc="0114A34C">
      <w:start w:val="1"/>
      <w:numFmt w:val="bullet"/>
      <w:lvlText w:val="•"/>
      <w:lvlJc w:val="left"/>
      <w:pPr>
        <w:tabs>
          <w:tab w:val="num" w:pos="720"/>
        </w:tabs>
        <w:ind w:left="720" w:hanging="360"/>
      </w:pPr>
      <w:rPr>
        <w:rFonts w:ascii="Arial" w:hAnsi="Arial" w:hint="default"/>
      </w:rPr>
    </w:lvl>
    <w:lvl w:ilvl="1" w:tplc="0CEE64F0" w:tentative="1">
      <w:start w:val="1"/>
      <w:numFmt w:val="bullet"/>
      <w:lvlText w:val="•"/>
      <w:lvlJc w:val="left"/>
      <w:pPr>
        <w:tabs>
          <w:tab w:val="num" w:pos="1440"/>
        </w:tabs>
        <w:ind w:left="1440" w:hanging="360"/>
      </w:pPr>
      <w:rPr>
        <w:rFonts w:ascii="Arial" w:hAnsi="Arial" w:hint="default"/>
      </w:rPr>
    </w:lvl>
    <w:lvl w:ilvl="2" w:tplc="C6844AEE" w:tentative="1">
      <w:start w:val="1"/>
      <w:numFmt w:val="bullet"/>
      <w:lvlText w:val="•"/>
      <w:lvlJc w:val="left"/>
      <w:pPr>
        <w:tabs>
          <w:tab w:val="num" w:pos="2160"/>
        </w:tabs>
        <w:ind w:left="2160" w:hanging="360"/>
      </w:pPr>
      <w:rPr>
        <w:rFonts w:ascii="Arial" w:hAnsi="Arial" w:hint="default"/>
      </w:rPr>
    </w:lvl>
    <w:lvl w:ilvl="3" w:tplc="F708AFA8" w:tentative="1">
      <w:start w:val="1"/>
      <w:numFmt w:val="bullet"/>
      <w:lvlText w:val="•"/>
      <w:lvlJc w:val="left"/>
      <w:pPr>
        <w:tabs>
          <w:tab w:val="num" w:pos="2880"/>
        </w:tabs>
        <w:ind w:left="2880" w:hanging="360"/>
      </w:pPr>
      <w:rPr>
        <w:rFonts w:ascii="Arial" w:hAnsi="Arial" w:hint="default"/>
      </w:rPr>
    </w:lvl>
    <w:lvl w:ilvl="4" w:tplc="2AD2346E" w:tentative="1">
      <w:start w:val="1"/>
      <w:numFmt w:val="bullet"/>
      <w:lvlText w:val="•"/>
      <w:lvlJc w:val="left"/>
      <w:pPr>
        <w:tabs>
          <w:tab w:val="num" w:pos="3600"/>
        </w:tabs>
        <w:ind w:left="3600" w:hanging="360"/>
      </w:pPr>
      <w:rPr>
        <w:rFonts w:ascii="Arial" w:hAnsi="Arial" w:hint="default"/>
      </w:rPr>
    </w:lvl>
    <w:lvl w:ilvl="5" w:tplc="BA1A0C34" w:tentative="1">
      <w:start w:val="1"/>
      <w:numFmt w:val="bullet"/>
      <w:lvlText w:val="•"/>
      <w:lvlJc w:val="left"/>
      <w:pPr>
        <w:tabs>
          <w:tab w:val="num" w:pos="4320"/>
        </w:tabs>
        <w:ind w:left="4320" w:hanging="360"/>
      </w:pPr>
      <w:rPr>
        <w:rFonts w:ascii="Arial" w:hAnsi="Arial" w:hint="default"/>
      </w:rPr>
    </w:lvl>
    <w:lvl w:ilvl="6" w:tplc="94004DCE" w:tentative="1">
      <w:start w:val="1"/>
      <w:numFmt w:val="bullet"/>
      <w:lvlText w:val="•"/>
      <w:lvlJc w:val="left"/>
      <w:pPr>
        <w:tabs>
          <w:tab w:val="num" w:pos="5040"/>
        </w:tabs>
        <w:ind w:left="5040" w:hanging="360"/>
      </w:pPr>
      <w:rPr>
        <w:rFonts w:ascii="Arial" w:hAnsi="Arial" w:hint="default"/>
      </w:rPr>
    </w:lvl>
    <w:lvl w:ilvl="7" w:tplc="5A68DA3A" w:tentative="1">
      <w:start w:val="1"/>
      <w:numFmt w:val="bullet"/>
      <w:lvlText w:val="•"/>
      <w:lvlJc w:val="left"/>
      <w:pPr>
        <w:tabs>
          <w:tab w:val="num" w:pos="5760"/>
        </w:tabs>
        <w:ind w:left="5760" w:hanging="360"/>
      </w:pPr>
      <w:rPr>
        <w:rFonts w:ascii="Arial" w:hAnsi="Arial" w:hint="default"/>
      </w:rPr>
    </w:lvl>
    <w:lvl w:ilvl="8" w:tplc="788E41FE"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4396179F"/>
    <w:multiLevelType w:val="hybridMultilevel"/>
    <w:tmpl w:val="E4FAEAE4"/>
    <w:lvl w:ilvl="0" w:tplc="D160EDCC">
      <w:start w:val="1"/>
      <w:numFmt w:val="bullet"/>
      <w:lvlText w:val="•"/>
      <w:lvlJc w:val="left"/>
      <w:pPr>
        <w:tabs>
          <w:tab w:val="num" w:pos="720"/>
        </w:tabs>
        <w:ind w:left="720" w:hanging="360"/>
      </w:pPr>
      <w:rPr>
        <w:rFonts w:ascii="Arial" w:hAnsi="Arial" w:hint="default"/>
      </w:rPr>
    </w:lvl>
    <w:lvl w:ilvl="1" w:tplc="4B38FDFC" w:tentative="1">
      <w:start w:val="1"/>
      <w:numFmt w:val="bullet"/>
      <w:lvlText w:val="•"/>
      <w:lvlJc w:val="left"/>
      <w:pPr>
        <w:tabs>
          <w:tab w:val="num" w:pos="1440"/>
        </w:tabs>
        <w:ind w:left="1440" w:hanging="360"/>
      </w:pPr>
      <w:rPr>
        <w:rFonts w:ascii="Arial" w:hAnsi="Arial" w:hint="default"/>
      </w:rPr>
    </w:lvl>
    <w:lvl w:ilvl="2" w:tplc="4CF85B66" w:tentative="1">
      <w:start w:val="1"/>
      <w:numFmt w:val="bullet"/>
      <w:lvlText w:val="•"/>
      <w:lvlJc w:val="left"/>
      <w:pPr>
        <w:tabs>
          <w:tab w:val="num" w:pos="2160"/>
        </w:tabs>
        <w:ind w:left="2160" w:hanging="360"/>
      </w:pPr>
      <w:rPr>
        <w:rFonts w:ascii="Arial" w:hAnsi="Arial" w:hint="default"/>
      </w:rPr>
    </w:lvl>
    <w:lvl w:ilvl="3" w:tplc="B68C869A" w:tentative="1">
      <w:start w:val="1"/>
      <w:numFmt w:val="bullet"/>
      <w:lvlText w:val="•"/>
      <w:lvlJc w:val="left"/>
      <w:pPr>
        <w:tabs>
          <w:tab w:val="num" w:pos="2880"/>
        </w:tabs>
        <w:ind w:left="2880" w:hanging="360"/>
      </w:pPr>
      <w:rPr>
        <w:rFonts w:ascii="Arial" w:hAnsi="Arial" w:hint="default"/>
      </w:rPr>
    </w:lvl>
    <w:lvl w:ilvl="4" w:tplc="2556C820" w:tentative="1">
      <w:start w:val="1"/>
      <w:numFmt w:val="bullet"/>
      <w:lvlText w:val="•"/>
      <w:lvlJc w:val="left"/>
      <w:pPr>
        <w:tabs>
          <w:tab w:val="num" w:pos="3600"/>
        </w:tabs>
        <w:ind w:left="3600" w:hanging="360"/>
      </w:pPr>
      <w:rPr>
        <w:rFonts w:ascii="Arial" w:hAnsi="Arial" w:hint="default"/>
      </w:rPr>
    </w:lvl>
    <w:lvl w:ilvl="5" w:tplc="F6AE0432" w:tentative="1">
      <w:start w:val="1"/>
      <w:numFmt w:val="bullet"/>
      <w:lvlText w:val="•"/>
      <w:lvlJc w:val="left"/>
      <w:pPr>
        <w:tabs>
          <w:tab w:val="num" w:pos="4320"/>
        </w:tabs>
        <w:ind w:left="4320" w:hanging="360"/>
      </w:pPr>
      <w:rPr>
        <w:rFonts w:ascii="Arial" w:hAnsi="Arial" w:hint="default"/>
      </w:rPr>
    </w:lvl>
    <w:lvl w:ilvl="6" w:tplc="55E0CD34" w:tentative="1">
      <w:start w:val="1"/>
      <w:numFmt w:val="bullet"/>
      <w:lvlText w:val="•"/>
      <w:lvlJc w:val="left"/>
      <w:pPr>
        <w:tabs>
          <w:tab w:val="num" w:pos="5040"/>
        </w:tabs>
        <w:ind w:left="5040" w:hanging="360"/>
      </w:pPr>
      <w:rPr>
        <w:rFonts w:ascii="Arial" w:hAnsi="Arial" w:hint="default"/>
      </w:rPr>
    </w:lvl>
    <w:lvl w:ilvl="7" w:tplc="D4345CC8" w:tentative="1">
      <w:start w:val="1"/>
      <w:numFmt w:val="bullet"/>
      <w:lvlText w:val="•"/>
      <w:lvlJc w:val="left"/>
      <w:pPr>
        <w:tabs>
          <w:tab w:val="num" w:pos="5760"/>
        </w:tabs>
        <w:ind w:left="5760" w:hanging="360"/>
      </w:pPr>
      <w:rPr>
        <w:rFonts w:ascii="Arial" w:hAnsi="Arial" w:hint="default"/>
      </w:rPr>
    </w:lvl>
    <w:lvl w:ilvl="8" w:tplc="D012F788"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4DB43894"/>
    <w:multiLevelType w:val="hybridMultilevel"/>
    <w:tmpl w:val="ACD02D1A"/>
    <w:lvl w:ilvl="0" w:tplc="9C842074">
      <w:start w:val="1"/>
      <w:numFmt w:val="bullet"/>
      <w:lvlText w:val="•"/>
      <w:lvlJc w:val="left"/>
      <w:pPr>
        <w:tabs>
          <w:tab w:val="num" w:pos="720"/>
        </w:tabs>
        <w:ind w:left="720" w:hanging="360"/>
      </w:pPr>
      <w:rPr>
        <w:rFonts w:ascii="Arial" w:hAnsi="Arial" w:hint="default"/>
      </w:rPr>
    </w:lvl>
    <w:lvl w:ilvl="1" w:tplc="426699C8" w:tentative="1">
      <w:start w:val="1"/>
      <w:numFmt w:val="bullet"/>
      <w:lvlText w:val="•"/>
      <w:lvlJc w:val="left"/>
      <w:pPr>
        <w:tabs>
          <w:tab w:val="num" w:pos="1440"/>
        </w:tabs>
        <w:ind w:left="1440" w:hanging="360"/>
      </w:pPr>
      <w:rPr>
        <w:rFonts w:ascii="Arial" w:hAnsi="Arial" w:hint="default"/>
      </w:rPr>
    </w:lvl>
    <w:lvl w:ilvl="2" w:tplc="209451FC" w:tentative="1">
      <w:start w:val="1"/>
      <w:numFmt w:val="bullet"/>
      <w:lvlText w:val="•"/>
      <w:lvlJc w:val="left"/>
      <w:pPr>
        <w:tabs>
          <w:tab w:val="num" w:pos="2160"/>
        </w:tabs>
        <w:ind w:left="2160" w:hanging="360"/>
      </w:pPr>
      <w:rPr>
        <w:rFonts w:ascii="Arial" w:hAnsi="Arial" w:hint="default"/>
      </w:rPr>
    </w:lvl>
    <w:lvl w:ilvl="3" w:tplc="C12E9F4E" w:tentative="1">
      <w:start w:val="1"/>
      <w:numFmt w:val="bullet"/>
      <w:lvlText w:val="•"/>
      <w:lvlJc w:val="left"/>
      <w:pPr>
        <w:tabs>
          <w:tab w:val="num" w:pos="2880"/>
        </w:tabs>
        <w:ind w:left="2880" w:hanging="360"/>
      </w:pPr>
      <w:rPr>
        <w:rFonts w:ascii="Arial" w:hAnsi="Arial" w:hint="default"/>
      </w:rPr>
    </w:lvl>
    <w:lvl w:ilvl="4" w:tplc="FBFA3B84" w:tentative="1">
      <w:start w:val="1"/>
      <w:numFmt w:val="bullet"/>
      <w:lvlText w:val="•"/>
      <w:lvlJc w:val="left"/>
      <w:pPr>
        <w:tabs>
          <w:tab w:val="num" w:pos="3600"/>
        </w:tabs>
        <w:ind w:left="3600" w:hanging="360"/>
      </w:pPr>
      <w:rPr>
        <w:rFonts w:ascii="Arial" w:hAnsi="Arial" w:hint="default"/>
      </w:rPr>
    </w:lvl>
    <w:lvl w:ilvl="5" w:tplc="A2820886" w:tentative="1">
      <w:start w:val="1"/>
      <w:numFmt w:val="bullet"/>
      <w:lvlText w:val="•"/>
      <w:lvlJc w:val="left"/>
      <w:pPr>
        <w:tabs>
          <w:tab w:val="num" w:pos="4320"/>
        </w:tabs>
        <w:ind w:left="4320" w:hanging="360"/>
      </w:pPr>
      <w:rPr>
        <w:rFonts w:ascii="Arial" w:hAnsi="Arial" w:hint="default"/>
      </w:rPr>
    </w:lvl>
    <w:lvl w:ilvl="6" w:tplc="5BF09B30" w:tentative="1">
      <w:start w:val="1"/>
      <w:numFmt w:val="bullet"/>
      <w:lvlText w:val="•"/>
      <w:lvlJc w:val="left"/>
      <w:pPr>
        <w:tabs>
          <w:tab w:val="num" w:pos="5040"/>
        </w:tabs>
        <w:ind w:left="5040" w:hanging="360"/>
      </w:pPr>
      <w:rPr>
        <w:rFonts w:ascii="Arial" w:hAnsi="Arial" w:hint="default"/>
      </w:rPr>
    </w:lvl>
    <w:lvl w:ilvl="7" w:tplc="EB105274" w:tentative="1">
      <w:start w:val="1"/>
      <w:numFmt w:val="bullet"/>
      <w:lvlText w:val="•"/>
      <w:lvlJc w:val="left"/>
      <w:pPr>
        <w:tabs>
          <w:tab w:val="num" w:pos="5760"/>
        </w:tabs>
        <w:ind w:left="5760" w:hanging="360"/>
      </w:pPr>
      <w:rPr>
        <w:rFonts w:ascii="Arial" w:hAnsi="Arial" w:hint="default"/>
      </w:rPr>
    </w:lvl>
    <w:lvl w:ilvl="8" w:tplc="C434BBCA"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502F62FA"/>
    <w:multiLevelType w:val="multilevel"/>
    <w:tmpl w:val="0C0A001F"/>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5FB322F8"/>
    <w:multiLevelType w:val="hybridMultilevel"/>
    <w:tmpl w:val="9C5AC52E"/>
    <w:lvl w:ilvl="0" w:tplc="07F46E3C">
      <w:start w:val="1"/>
      <w:numFmt w:val="bullet"/>
      <w:lvlText w:val="•"/>
      <w:lvlJc w:val="left"/>
      <w:pPr>
        <w:tabs>
          <w:tab w:val="num" w:pos="720"/>
        </w:tabs>
        <w:ind w:left="720" w:hanging="360"/>
      </w:pPr>
      <w:rPr>
        <w:rFonts w:ascii="Arial" w:hAnsi="Arial" w:hint="default"/>
      </w:rPr>
    </w:lvl>
    <w:lvl w:ilvl="1" w:tplc="86943DD4" w:tentative="1">
      <w:start w:val="1"/>
      <w:numFmt w:val="bullet"/>
      <w:lvlText w:val="•"/>
      <w:lvlJc w:val="left"/>
      <w:pPr>
        <w:tabs>
          <w:tab w:val="num" w:pos="1440"/>
        </w:tabs>
        <w:ind w:left="1440" w:hanging="360"/>
      </w:pPr>
      <w:rPr>
        <w:rFonts w:ascii="Arial" w:hAnsi="Arial" w:hint="default"/>
      </w:rPr>
    </w:lvl>
    <w:lvl w:ilvl="2" w:tplc="4BBCF1A2" w:tentative="1">
      <w:start w:val="1"/>
      <w:numFmt w:val="bullet"/>
      <w:lvlText w:val="•"/>
      <w:lvlJc w:val="left"/>
      <w:pPr>
        <w:tabs>
          <w:tab w:val="num" w:pos="2160"/>
        </w:tabs>
        <w:ind w:left="2160" w:hanging="360"/>
      </w:pPr>
      <w:rPr>
        <w:rFonts w:ascii="Arial" w:hAnsi="Arial" w:hint="default"/>
      </w:rPr>
    </w:lvl>
    <w:lvl w:ilvl="3" w:tplc="762ACF1A" w:tentative="1">
      <w:start w:val="1"/>
      <w:numFmt w:val="bullet"/>
      <w:lvlText w:val="•"/>
      <w:lvlJc w:val="left"/>
      <w:pPr>
        <w:tabs>
          <w:tab w:val="num" w:pos="2880"/>
        </w:tabs>
        <w:ind w:left="2880" w:hanging="360"/>
      </w:pPr>
      <w:rPr>
        <w:rFonts w:ascii="Arial" w:hAnsi="Arial" w:hint="default"/>
      </w:rPr>
    </w:lvl>
    <w:lvl w:ilvl="4" w:tplc="AB9897BA" w:tentative="1">
      <w:start w:val="1"/>
      <w:numFmt w:val="bullet"/>
      <w:lvlText w:val="•"/>
      <w:lvlJc w:val="left"/>
      <w:pPr>
        <w:tabs>
          <w:tab w:val="num" w:pos="3600"/>
        </w:tabs>
        <w:ind w:left="3600" w:hanging="360"/>
      </w:pPr>
      <w:rPr>
        <w:rFonts w:ascii="Arial" w:hAnsi="Arial" w:hint="default"/>
      </w:rPr>
    </w:lvl>
    <w:lvl w:ilvl="5" w:tplc="327413A4" w:tentative="1">
      <w:start w:val="1"/>
      <w:numFmt w:val="bullet"/>
      <w:lvlText w:val="•"/>
      <w:lvlJc w:val="left"/>
      <w:pPr>
        <w:tabs>
          <w:tab w:val="num" w:pos="4320"/>
        </w:tabs>
        <w:ind w:left="4320" w:hanging="360"/>
      </w:pPr>
      <w:rPr>
        <w:rFonts w:ascii="Arial" w:hAnsi="Arial" w:hint="default"/>
      </w:rPr>
    </w:lvl>
    <w:lvl w:ilvl="6" w:tplc="C5DC316A" w:tentative="1">
      <w:start w:val="1"/>
      <w:numFmt w:val="bullet"/>
      <w:lvlText w:val="•"/>
      <w:lvlJc w:val="left"/>
      <w:pPr>
        <w:tabs>
          <w:tab w:val="num" w:pos="5040"/>
        </w:tabs>
        <w:ind w:left="5040" w:hanging="360"/>
      </w:pPr>
      <w:rPr>
        <w:rFonts w:ascii="Arial" w:hAnsi="Arial" w:hint="default"/>
      </w:rPr>
    </w:lvl>
    <w:lvl w:ilvl="7" w:tplc="31A63A02" w:tentative="1">
      <w:start w:val="1"/>
      <w:numFmt w:val="bullet"/>
      <w:lvlText w:val="•"/>
      <w:lvlJc w:val="left"/>
      <w:pPr>
        <w:tabs>
          <w:tab w:val="num" w:pos="5760"/>
        </w:tabs>
        <w:ind w:left="5760" w:hanging="360"/>
      </w:pPr>
      <w:rPr>
        <w:rFonts w:ascii="Arial" w:hAnsi="Arial" w:hint="default"/>
      </w:rPr>
    </w:lvl>
    <w:lvl w:ilvl="8" w:tplc="B59A6872" w:tentative="1">
      <w:start w:val="1"/>
      <w:numFmt w:val="bullet"/>
      <w:lvlText w:val="•"/>
      <w:lvlJc w:val="left"/>
      <w:pPr>
        <w:tabs>
          <w:tab w:val="num" w:pos="6480"/>
        </w:tabs>
        <w:ind w:left="6480" w:hanging="360"/>
      </w:pPr>
      <w:rPr>
        <w:rFonts w:ascii="Arial" w:hAnsi="Arial" w:hint="default"/>
      </w:rPr>
    </w:lvl>
  </w:abstractNum>
  <w:num w:numId="1">
    <w:abstractNumId w:val="6"/>
  </w:num>
  <w:num w:numId="2">
    <w:abstractNumId w:val="1"/>
  </w:num>
  <w:num w:numId="3">
    <w:abstractNumId w:val="7"/>
  </w:num>
  <w:num w:numId="4">
    <w:abstractNumId w:val="0"/>
  </w:num>
  <w:num w:numId="5">
    <w:abstractNumId w:val="5"/>
  </w:num>
  <w:num w:numId="6">
    <w:abstractNumId w:val="2"/>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371B"/>
    <w:rsid w:val="00010D40"/>
    <w:rsid w:val="000146FB"/>
    <w:rsid w:val="000200D8"/>
    <w:rsid w:val="00024A3F"/>
    <w:rsid w:val="0006259F"/>
    <w:rsid w:val="000672F3"/>
    <w:rsid w:val="000A2654"/>
    <w:rsid w:val="000B393B"/>
    <w:rsid w:val="000C0F6B"/>
    <w:rsid w:val="000C5679"/>
    <w:rsid w:val="000C6EB9"/>
    <w:rsid w:val="000D42E3"/>
    <w:rsid w:val="000F22F3"/>
    <w:rsid w:val="000F5EFD"/>
    <w:rsid w:val="000F671A"/>
    <w:rsid w:val="001065CC"/>
    <w:rsid w:val="00114E90"/>
    <w:rsid w:val="0013586E"/>
    <w:rsid w:val="00171058"/>
    <w:rsid w:val="0018505A"/>
    <w:rsid w:val="001B37BC"/>
    <w:rsid w:val="001C0D03"/>
    <w:rsid w:val="001C7FA0"/>
    <w:rsid w:val="001D0493"/>
    <w:rsid w:val="0020080A"/>
    <w:rsid w:val="00216F3F"/>
    <w:rsid w:val="00226992"/>
    <w:rsid w:val="00230C5B"/>
    <w:rsid w:val="00231587"/>
    <w:rsid w:val="0025371B"/>
    <w:rsid w:val="0029045D"/>
    <w:rsid w:val="002A70E5"/>
    <w:rsid w:val="002E6FB4"/>
    <w:rsid w:val="00395597"/>
    <w:rsid w:val="00396127"/>
    <w:rsid w:val="00397053"/>
    <w:rsid w:val="003B2ACB"/>
    <w:rsid w:val="003B7533"/>
    <w:rsid w:val="003C7FB2"/>
    <w:rsid w:val="00434EEE"/>
    <w:rsid w:val="004406CE"/>
    <w:rsid w:val="00451B54"/>
    <w:rsid w:val="0045470F"/>
    <w:rsid w:val="00463F62"/>
    <w:rsid w:val="004A1AA1"/>
    <w:rsid w:val="004A71BF"/>
    <w:rsid w:val="004A7466"/>
    <w:rsid w:val="004B5F1C"/>
    <w:rsid w:val="004D48A9"/>
    <w:rsid w:val="004D682D"/>
    <w:rsid w:val="00500D9A"/>
    <w:rsid w:val="005142E1"/>
    <w:rsid w:val="00520134"/>
    <w:rsid w:val="00524EEC"/>
    <w:rsid w:val="005301B4"/>
    <w:rsid w:val="00554BA3"/>
    <w:rsid w:val="00556B5D"/>
    <w:rsid w:val="00557FEA"/>
    <w:rsid w:val="00563727"/>
    <w:rsid w:val="00595AA8"/>
    <w:rsid w:val="005970FA"/>
    <w:rsid w:val="005C4D58"/>
    <w:rsid w:val="005F5FEF"/>
    <w:rsid w:val="005F7154"/>
    <w:rsid w:val="006075EE"/>
    <w:rsid w:val="00607B89"/>
    <w:rsid w:val="006114BE"/>
    <w:rsid w:val="006170CD"/>
    <w:rsid w:val="00625A4F"/>
    <w:rsid w:val="00633BA0"/>
    <w:rsid w:val="006437E0"/>
    <w:rsid w:val="00671003"/>
    <w:rsid w:val="006904AF"/>
    <w:rsid w:val="006C221B"/>
    <w:rsid w:val="006D435A"/>
    <w:rsid w:val="006D5B82"/>
    <w:rsid w:val="006E46AA"/>
    <w:rsid w:val="00717BFF"/>
    <w:rsid w:val="00733D07"/>
    <w:rsid w:val="00737DCE"/>
    <w:rsid w:val="00776B22"/>
    <w:rsid w:val="007D68B0"/>
    <w:rsid w:val="007E0F47"/>
    <w:rsid w:val="008107AF"/>
    <w:rsid w:val="008337EC"/>
    <w:rsid w:val="00843E63"/>
    <w:rsid w:val="0085235F"/>
    <w:rsid w:val="008A06BF"/>
    <w:rsid w:val="008C42E6"/>
    <w:rsid w:val="008D189E"/>
    <w:rsid w:val="008D7526"/>
    <w:rsid w:val="008F029E"/>
    <w:rsid w:val="008F0DA8"/>
    <w:rsid w:val="008F6D2D"/>
    <w:rsid w:val="00925D1B"/>
    <w:rsid w:val="00931E16"/>
    <w:rsid w:val="00933A99"/>
    <w:rsid w:val="0094506A"/>
    <w:rsid w:val="00951366"/>
    <w:rsid w:val="0096349D"/>
    <w:rsid w:val="00983D44"/>
    <w:rsid w:val="009A6784"/>
    <w:rsid w:val="009C64C3"/>
    <w:rsid w:val="009E4269"/>
    <w:rsid w:val="009E4ECC"/>
    <w:rsid w:val="009F5438"/>
    <w:rsid w:val="009F6B38"/>
    <w:rsid w:val="00A02406"/>
    <w:rsid w:val="00A30887"/>
    <w:rsid w:val="00A52496"/>
    <w:rsid w:val="00A62BC1"/>
    <w:rsid w:val="00A80700"/>
    <w:rsid w:val="00A93333"/>
    <w:rsid w:val="00A956BE"/>
    <w:rsid w:val="00AB655A"/>
    <w:rsid w:val="00AF11C8"/>
    <w:rsid w:val="00AF2643"/>
    <w:rsid w:val="00AF3D6B"/>
    <w:rsid w:val="00B16488"/>
    <w:rsid w:val="00B3503D"/>
    <w:rsid w:val="00B62449"/>
    <w:rsid w:val="00B84DF9"/>
    <w:rsid w:val="00B85897"/>
    <w:rsid w:val="00B92089"/>
    <w:rsid w:val="00BA076A"/>
    <w:rsid w:val="00BF06D2"/>
    <w:rsid w:val="00C26AD2"/>
    <w:rsid w:val="00C313BA"/>
    <w:rsid w:val="00C40F60"/>
    <w:rsid w:val="00C46570"/>
    <w:rsid w:val="00C467AC"/>
    <w:rsid w:val="00CB1D92"/>
    <w:rsid w:val="00CB442C"/>
    <w:rsid w:val="00D21C20"/>
    <w:rsid w:val="00D27D3A"/>
    <w:rsid w:val="00D35C74"/>
    <w:rsid w:val="00D755B4"/>
    <w:rsid w:val="00D77F54"/>
    <w:rsid w:val="00D93196"/>
    <w:rsid w:val="00DD187E"/>
    <w:rsid w:val="00DE2AF4"/>
    <w:rsid w:val="00E04E08"/>
    <w:rsid w:val="00E06C15"/>
    <w:rsid w:val="00E3116D"/>
    <w:rsid w:val="00E546B8"/>
    <w:rsid w:val="00E65FE9"/>
    <w:rsid w:val="00E66274"/>
    <w:rsid w:val="00EA2141"/>
    <w:rsid w:val="00EA553F"/>
    <w:rsid w:val="00EB0329"/>
    <w:rsid w:val="00EE7959"/>
    <w:rsid w:val="00F125DF"/>
    <w:rsid w:val="00F12A1D"/>
    <w:rsid w:val="00F262B2"/>
    <w:rsid w:val="00F27437"/>
    <w:rsid w:val="00F45F51"/>
    <w:rsid w:val="00F51825"/>
    <w:rsid w:val="00F65EC8"/>
    <w:rsid w:val="00F7302A"/>
    <w:rsid w:val="00F840CD"/>
    <w:rsid w:val="00F946BE"/>
    <w:rsid w:val="00F95A50"/>
    <w:rsid w:val="00FC0F65"/>
    <w:rsid w:val="00FD0CBA"/>
    <w:rsid w:val="00FE3269"/>
    <w:rsid w:val="00FF0D3E"/>
    <w:rsid w:val="00FF153B"/>
    <w:rsid w:val="00FF1C3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ABA2F9D-9F7A-4524-A56D-5B0B97E22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D5B82"/>
  </w:style>
  <w:style w:type="paragraph" w:styleId="Ttulo1">
    <w:name w:val="heading 1"/>
    <w:basedOn w:val="Normal"/>
    <w:next w:val="Normal"/>
    <w:link w:val="Ttulo1Car"/>
    <w:uiPriority w:val="9"/>
    <w:qFormat/>
    <w:rsid w:val="0025371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45470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25371B"/>
    <w:pPr>
      <w:spacing w:after="0" w:line="240" w:lineRule="auto"/>
    </w:pPr>
    <w:rPr>
      <w:rFonts w:eastAsiaTheme="minorEastAsia"/>
    </w:rPr>
  </w:style>
  <w:style w:type="character" w:customStyle="1" w:styleId="SinespaciadoCar">
    <w:name w:val="Sin espaciado Car"/>
    <w:basedOn w:val="Fuentedeprrafopredeter"/>
    <w:link w:val="Sinespaciado"/>
    <w:uiPriority w:val="1"/>
    <w:rsid w:val="0025371B"/>
    <w:rPr>
      <w:rFonts w:eastAsiaTheme="minorEastAsia"/>
    </w:rPr>
  </w:style>
  <w:style w:type="paragraph" w:styleId="Textodeglobo">
    <w:name w:val="Balloon Text"/>
    <w:basedOn w:val="Normal"/>
    <w:link w:val="TextodegloboCar"/>
    <w:uiPriority w:val="99"/>
    <w:semiHidden/>
    <w:unhideWhenUsed/>
    <w:rsid w:val="0025371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5371B"/>
    <w:rPr>
      <w:rFonts w:ascii="Tahoma" w:hAnsi="Tahoma" w:cs="Tahoma"/>
      <w:sz w:val="16"/>
      <w:szCs w:val="16"/>
    </w:rPr>
  </w:style>
  <w:style w:type="character" w:customStyle="1" w:styleId="Ttulo1Car">
    <w:name w:val="Título 1 Car"/>
    <w:basedOn w:val="Fuentedeprrafopredeter"/>
    <w:link w:val="Ttulo1"/>
    <w:uiPriority w:val="9"/>
    <w:rsid w:val="0025371B"/>
    <w:rPr>
      <w:rFonts w:asciiTheme="majorHAnsi" w:eastAsiaTheme="majorEastAsia" w:hAnsiTheme="majorHAnsi" w:cstheme="majorBidi"/>
      <w:b/>
      <w:bCs/>
      <w:color w:val="365F91" w:themeColor="accent1" w:themeShade="BF"/>
      <w:sz w:val="28"/>
      <w:szCs w:val="28"/>
    </w:rPr>
  </w:style>
  <w:style w:type="paragraph" w:styleId="TtuloTDC">
    <w:name w:val="TOC Heading"/>
    <w:basedOn w:val="Ttulo1"/>
    <w:next w:val="Normal"/>
    <w:uiPriority w:val="39"/>
    <w:semiHidden/>
    <w:unhideWhenUsed/>
    <w:qFormat/>
    <w:rsid w:val="0025371B"/>
    <w:pPr>
      <w:outlineLvl w:val="9"/>
    </w:pPr>
  </w:style>
  <w:style w:type="paragraph" w:styleId="Prrafodelista">
    <w:name w:val="List Paragraph"/>
    <w:basedOn w:val="Normal"/>
    <w:uiPriority w:val="34"/>
    <w:qFormat/>
    <w:rsid w:val="0025371B"/>
    <w:pPr>
      <w:ind w:left="720"/>
      <w:contextualSpacing/>
    </w:pPr>
  </w:style>
  <w:style w:type="paragraph" w:styleId="TDC1">
    <w:name w:val="toc 1"/>
    <w:basedOn w:val="Normal"/>
    <w:next w:val="Normal"/>
    <w:autoRedefine/>
    <w:uiPriority w:val="39"/>
    <w:unhideWhenUsed/>
    <w:rsid w:val="006114BE"/>
    <w:pPr>
      <w:tabs>
        <w:tab w:val="left" w:pos="440"/>
        <w:tab w:val="right" w:leader="dot" w:pos="8494"/>
      </w:tabs>
      <w:spacing w:after="100"/>
      <w:jc w:val="center"/>
    </w:pPr>
  </w:style>
  <w:style w:type="character" w:styleId="Hipervnculo">
    <w:name w:val="Hyperlink"/>
    <w:basedOn w:val="Fuentedeprrafopredeter"/>
    <w:uiPriority w:val="99"/>
    <w:unhideWhenUsed/>
    <w:rsid w:val="0025371B"/>
    <w:rPr>
      <w:color w:val="0000FF" w:themeColor="hyperlink"/>
      <w:u w:val="single"/>
    </w:rPr>
  </w:style>
  <w:style w:type="table" w:styleId="Tablaconcuadrcula">
    <w:name w:val="Table Grid"/>
    <w:basedOn w:val="Tablanormal"/>
    <w:uiPriority w:val="59"/>
    <w:rsid w:val="00F65E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DC2">
    <w:name w:val="toc 2"/>
    <w:basedOn w:val="Normal"/>
    <w:next w:val="Normal"/>
    <w:autoRedefine/>
    <w:uiPriority w:val="39"/>
    <w:unhideWhenUsed/>
    <w:rsid w:val="00F51825"/>
    <w:pPr>
      <w:spacing w:after="100"/>
      <w:ind w:left="220"/>
    </w:pPr>
  </w:style>
  <w:style w:type="paragraph" w:styleId="TDC3">
    <w:name w:val="toc 3"/>
    <w:basedOn w:val="Normal"/>
    <w:next w:val="Normal"/>
    <w:autoRedefine/>
    <w:uiPriority w:val="39"/>
    <w:unhideWhenUsed/>
    <w:rsid w:val="00F51825"/>
    <w:pPr>
      <w:spacing w:after="100"/>
      <w:ind w:left="440"/>
    </w:pPr>
  </w:style>
  <w:style w:type="character" w:styleId="Textodelmarcadordeposicin">
    <w:name w:val="Placeholder Text"/>
    <w:basedOn w:val="Fuentedeprrafopredeter"/>
    <w:uiPriority w:val="99"/>
    <w:semiHidden/>
    <w:rsid w:val="00216F3F"/>
    <w:rPr>
      <w:color w:val="808080"/>
    </w:rPr>
  </w:style>
  <w:style w:type="character" w:styleId="Refdecomentario">
    <w:name w:val="annotation reference"/>
    <w:basedOn w:val="Fuentedeprrafopredeter"/>
    <w:uiPriority w:val="99"/>
    <w:semiHidden/>
    <w:unhideWhenUsed/>
    <w:rsid w:val="008F6D2D"/>
    <w:rPr>
      <w:sz w:val="16"/>
      <w:szCs w:val="16"/>
    </w:rPr>
  </w:style>
  <w:style w:type="paragraph" w:styleId="Textocomentario">
    <w:name w:val="annotation text"/>
    <w:basedOn w:val="Normal"/>
    <w:link w:val="TextocomentarioCar"/>
    <w:uiPriority w:val="99"/>
    <w:semiHidden/>
    <w:unhideWhenUsed/>
    <w:rsid w:val="008F6D2D"/>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8F6D2D"/>
    <w:rPr>
      <w:sz w:val="20"/>
      <w:szCs w:val="20"/>
    </w:rPr>
  </w:style>
  <w:style w:type="paragraph" w:styleId="Asuntodelcomentario">
    <w:name w:val="annotation subject"/>
    <w:basedOn w:val="Textocomentario"/>
    <w:next w:val="Textocomentario"/>
    <w:link w:val="AsuntodelcomentarioCar"/>
    <w:uiPriority w:val="99"/>
    <w:semiHidden/>
    <w:unhideWhenUsed/>
    <w:rsid w:val="008F6D2D"/>
    <w:rPr>
      <w:b/>
      <w:bCs/>
    </w:rPr>
  </w:style>
  <w:style w:type="character" w:customStyle="1" w:styleId="AsuntodelcomentarioCar">
    <w:name w:val="Asunto del comentario Car"/>
    <w:basedOn w:val="TextocomentarioCar"/>
    <w:link w:val="Asuntodelcomentario"/>
    <w:uiPriority w:val="99"/>
    <w:semiHidden/>
    <w:rsid w:val="008F6D2D"/>
    <w:rPr>
      <w:b/>
      <w:bCs/>
      <w:sz w:val="20"/>
      <w:szCs w:val="20"/>
    </w:rPr>
  </w:style>
  <w:style w:type="character" w:customStyle="1" w:styleId="apple-converted-space">
    <w:name w:val="apple-converted-space"/>
    <w:basedOn w:val="Fuentedeprrafopredeter"/>
    <w:rsid w:val="00717BFF"/>
  </w:style>
  <w:style w:type="character" w:styleId="Textoennegrita">
    <w:name w:val="Strong"/>
    <w:basedOn w:val="Fuentedeprrafopredeter"/>
    <w:uiPriority w:val="22"/>
    <w:qFormat/>
    <w:rsid w:val="00F840CD"/>
    <w:rPr>
      <w:b/>
      <w:bCs/>
    </w:rPr>
  </w:style>
  <w:style w:type="paragraph" w:styleId="NormalWeb">
    <w:name w:val="Normal (Web)"/>
    <w:basedOn w:val="Normal"/>
    <w:uiPriority w:val="99"/>
    <w:unhideWhenUsed/>
    <w:rsid w:val="00F840CD"/>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ctatext">
    <w:name w:val="ctatext"/>
    <w:basedOn w:val="Fuentedeprrafopredeter"/>
    <w:rsid w:val="00F840CD"/>
  </w:style>
  <w:style w:type="character" w:customStyle="1" w:styleId="posttitle">
    <w:name w:val="posttitle"/>
    <w:basedOn w:val="Fuentedeprrafopredeter"/>
    <w:rsid w:val="00F840CD"/>
  </w:style>
  <w:style w:type="table" w:styleId="Sombreadomedio1-nfasis1">
    <w:name w:val="Medium Shading 1 Accent 1"/>
    <w:basedOn w:val="Tablanormal"/>
    <w:uiPriority w:val="63"/>
    <w:rsid w:val="006D435A"/>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Encabezado">
    <w:name w:val="header"/>
    <w:basedOn w:val="Normal"/>
    <w:link w:val="EncabezadoCar"/>
    <w:uiPriority w:val="99"/>
    <w:semiHidden/>
    <w:unhideWhenUsed/>
    <w:rsid w:val="006114BE"/>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6114BE"/>
  </w:style>
  <w:style w:type="paragraph" w:styleId="Piedepgina">
    <w:name w:val="footer"/>
    <w:basedOn w:val="Normal"/>
    <w:link w:val="PiedepginaCar"/>
    <w:uiPriority w:val="99"/>
    <w:semiHidden/>
    <w:unhideWhenUsed/>
    <w:rsid w:val="006114BE"/>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6114BE"/>
  </w:style>
  <w:style w:type="character" w:customStyle="1" w:styleId="Ttulo2Car">
    <w:name w:val="Título 2 Car"/>
    <w:basedOn w:val="Fuentedeprrafopredeter"/>
    <w:link w:val="Ttulo2"/>
    <w:uiPriority w:val="9"/>
    <w:rsid w:val="0045470F"/>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8173945">
      <w:bodyDiv w:val="1"/>
      <w:marLeft w:val="0"/>
      <w:marRight w:val="0"/>
      <w:marTop w:val="0"/>
      <w:marBottom w:val="0"/>
      <w:divBdr>
        <w:top w:val="none" w:sz="0" w:space="0" w:color="auto"/>
        <w:left w:val="none" w:sz="0" w:space="0" w:color="auto"/>
        <w:bottom w:val="none" w:sz="0" w:space="0" w:color="auto"/>
        <w:right w:val="none" w:sz="0" w:space="0" w:color="auto"/>
      </w:divBdr>
    </w:div>
    <w:div w:id="274217209">
      <w:bodyDiv w:val="1"/>
      <w:marLeft w:val="0"/>
      <w:marRight w:val="0"/>
      <w:marTop w:val="0"/>
      <w:marBottom w:val="0"/>
      <w:divBdr>
        <w:top w:val="none" w:sz="0" w:space="0" w:color="auto"/>
        <w:left w:val="none" w:sz="0" w:space="0" w:color="auto"/>
        <w:bottom w:val="none" w:sz="0" w:space="0" w:color="auto"/>
        <w:right w:val="none" w:sz="0" w:space="0" w:color="auto"/>
      </w:divBdr>
    </w:div>
    <w:div w:id="404376033">
      <w:bodyDiv w:val="1"/>
      <w:marLeft w:val="0"/>
      <w:marRight w:val="0"/>
      <w:marTop w:val="0"/>
      <w:marBottom w:val="0"/>
      <w:divBdr>
        <w:top w:val="none" w:sz="0" w:space="0" w:color="auto"/>
        <w:left w:val="none" w:sz="0" w:space="0" w:color="auto"/>
        <w:bottom w:val="none" w:sz="0" w:space="0" w:color="auto"/>
        <w:right w:val="none" w:sz="0" w:space="0" w:color="auto"/>
      </w:divBdr>
      <w:divsChild>
        <w:div w:id="703017718">
          <w:marLeft w:val="0"/>
          <w:marRight w:val="0"/>
          <w:marTop w:val="0"/>
          <w:marBottom w:val="240"/>
          <w:divBdr>
            <w:top w:val="none" w:sz="0" w:space="0" w:color="auto"/>
            <w:left w:val="none" w:sz="0" w:space="0" w:color="auto"/>
            <w:bottom w:val="none" w:sz="0" w:space="0" w:color="auto"/>
            <w:right w:val="none" w:sz="0" w:space="0" w:color="auto"/>
          </w:divBdr>
          <w:divsChild>
            <w:div w:id="323750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025922">
      <w:bodyDiv w:val="1"/>
      <w:marLeft w:val="0"/>
      <w:marRight w:val="0"/>
      <w:marTop w:val="0"/>
      <w:marBottom w:val="0"/>
      <w:divBdr>
        <w:top w:val="none" w:sz="0" w:space="0" w:color="auto"/>
        <w:left w:val="none" w:sz="0" w:space="0" w:color="auto"/>
        <w:bottom w:val="none" w:sz="0" w:space="0" w:color="auto"/>
        <w:right w:val="none" w:sz="0" w:space="0" w:color="auto"/>
      </w:divBdr>
    </w:div>
    <w:div w:id="619147862">
      <w:bodyDiv w:val="1"/>
      <w:marLeft w:val="0"/>
      <w:marRight w:val="0"/>
      <w:marTop w:val="0"/>
      <w:marBottom w:val="0"/>
      <w:divBdr>
        <w:top w:val="none" w:sz="0" w:space="0" w:color="auto"/>
        <w:left w:val="none" w:sz="0" w:space="0" w:color="auto"/>
        <w:bottom w:val="none" w:sz="0" w:space="0" w:color="auto"/>
        <w:right w:val="none" w:sz="0" w:space="0" w:color="auto"/>
      </w:divBdr>
      <w:divsChild>
        <w:div w:id="541096859">
          <w:marLeft w:val="547"/>
          <w:marRight w:val="0"/>
          <w:marTop w:val="115"/>
          <w:marBottom w:val="0"/>
          <w:divBdr>
            <w:top w:val="none" w:sz="0" w:space="0" w:color="auto"/>
            <w:left w:val="none" w:sz="0" w:space="0" w:color="auto"/>
            <w:bottom w:val="none" w:sz="0" w:space="0" w:color="auto"/>
            <w:right w:val="none" w:sz="0" w:space="0" w:color="auto"/>
          </w:divBdr>
        </w:div>
      </w:divsChild>
    </w:div>
    <w:div w:id="666516337">
      <w:bodyDiv w:val="1"/>
      <w:marLeft w:val="0"/>
      <w:marRight w:val="0"/>
      <w:marTop w:val="0"/>
      <w:marBottom w:val="0"/>
      <w:divBdr>
        <w:top w:val="none" w:sz="0" w:space="0" w:color="auto"/>
        <w:left w:val="none" w:sz="0" w:space="0" w:color="auto"/>
        <w:bottom w:val="none" w:sz="0" w:space="0" w:color="auto"/>
        <w:right w:val="none" w:sz="0" w:space="0" w:color="auto"/>
      </w:divBdr>
      <w:divsChild>
        <w:div w:id="42799733">
          <w:marLeft w:val="547"/>
          <w:marRight w:val="0"/>
          <w:marTop w:val="115"/>
          <w:marBottom w:val="0"/>
          <w:divBdr>
            <w:top w:val="none" w:sz="0" w:space="0" w:color="auto"/>
            <w:left w:val="none" w:sz="0" w:space="0" w:color="auto"/>
            <w:bottom w:val="none" w:sz="0" w:space="0" w:color="auto"/>
            <w:right w:val="none" w:sz="0" w:space="0" w:color="auto"/>
          </w:divBdr>
        </w:div>
      </w:divsChild>
    </w:div>
    <w:div w:id="1312250376">
      <w:bodyDiv w:val="1"/>
      <w:marLeft w:val="0"/>
      <w:marRight w:val="0"/>
      <w:marTop w:val="0"/>
      <w:marBottom w:val="0"/>
      <w:divBdr>
        <w:top w:val="none" w:sz="0" w:space="0" w:color="auto"/>
        <w:left w:val="none" w:sz="0" w:space="0" w:color="auto"/>
        <w:bottom w:val="none" w:sz="0" w:space="0" w:color="auto"/>
        <w:right w:val="none" w:sz="0" w:space="0" w:color="auto"/>
      </w:divBdr>
      <w:divsChild>
        <w:div w:id="1746031624">
          <w:marLeft w:val="547"/>
          <w:marRight w:val="0"/>
          <w:marTop w:val="115"/>
          <w:marBottom w:val="0"/>
          <w:divBdr>
            <w:top w:val="none" w:sz="0" w:space="0" w:color="auto"/>
            <w:left w:val="none" w:sz="0" w:space="0" w:color="auto"/>
            <w:bottom w:val="none" w:sz="0" w:space="0" w:color="auto"/>
            <w:right w:val="none" w:sz="0" w:space="0" w:color="auto"/>
          </w:divBdr>
        </w:div>
      </w:divsChild>
    </w:div>
    <w:div w:id="1580209203">
      <w:bodyDiv w:val="1"/>
      <w:marLeft w:val="0"/>
      <w:marRight w:val="0"/>
      <w:marTop w:val="0"/>
      <w:marBottom w:val="0"/>
      <w:divBdr>
        <w:top w:val="none" w:sz="0" w:space="0" w:color="auto"/>
        <w:left w:val="none" w:sz="0" w:space="0" w:color="auto"/>
        <w:bottom w:val="none" w:sz="0" w:space="0" w:color="auto"/>
        <w:right w:val="none" w:sz="0" w:space="0" w:color="auto"/>
      </w:divBdr>
      <w:divsChild>
        <w:div w:id="1461652403">
          <w:marLeft w:val="547"/>
          <w:marRight w:val="0"/>
          <w:marTop w:val="115"/>
          <w:marBottom w:val="0"/>
          <w:divBdr>
            <w:top w:val="none" w:sz="0" w:space="0" w:color="auto"/>
            <w:left w:val="none" w:sz="0" w:space="0" w:color="auto"/>
            <w:bottom w:val="none" w:sz="0" w:space="0" w:color="auto"/>
            <w:right w:val="none" w:sz="0" w:space="0" w:color="auto"/>
          </w:divBdr>
        </w:div>
      </w:divsChild>
    </w:div>
    <w:div w:id="1592816694">
      <w:bodyDiv w:val="1"/>
      <w:marLeft w:val="0"/>
      <w:marRight w:val="0"/>
      <w:marTop w:val="0"/>
      <w:marBottom w:val="0"/>
      <w:divBdr>
        <w:top w:val="none" w:sz="0" w:space="0" w:color="auto"/>
        <w:left w:val="none" w:sz="0" w:space="0" w:color="auto"/>
        <w:bottom w:val="none" w:sz="0" w:space="0" w:color="auto"/>
        <w:right w:val="none" w:sz="0" w:space="0" w:color="auto"/>
      </w:divBdr>
      <w:divsChild>
        <w:div w:id="1344209199">
          <w:marLeft w:val="547"/>
          <w:marRight w:val="0"/>
          <w:marTop w:val="115"/>
          <w:marBottom w:val="0"/>
          <w:divBdr>
            <w:top w:val="none" w:sz="0" w:space="0" w:color="auto"/>
            <w:left w:val="none" w:sz="0" w:space="0" w:color="auto"/>
            <w:bottom w:val="none" w:sz="0" w:space="0" w:color="auto"/>
            <w:right w:val="none" w:sz="0" w:space="0" w:color="auto"/>
          </w:divBdr>
        </w:div>
      </w:divsChild>
    </w:div>
    <w:div w:id="2016835048">
      <w:bodyDiv w:val="1"/>
      <w:marLeft w:val="0"/>
      <w:marRight w:val="0"/>
      <w:marTop w:val="0"/>
      <w:marBottom w:val="0"/>
      <w:divBdr>
        <w:top w:val="none" w:sz="0" w:space="0" w:color="auto"/>
        <w:left w:val="none" w:sz="0" w:space="0" w:color="auto"/>
        <w:bottom w:val="none" w:sz="0" w:space="0" w:color="auto"/>
        <w:right w:val="none" w:sz="0" w:space="0" w:color="auto"/>
      </w:divBdr>
    </w:div>
    <w:div w:id="2033922548">
      <w:bodyDiv w:val="1"/>
      <w:marLeft w:val="0"/>
      <w:marRight w:val="0"/>
      <w:marTop w:val="0"/>
      <w:marBottom w:val="0"/>
      <w:divBdr>
        <w:top w:val="none" w:sz="0" w:space="0" w:color="auto"/>
        <w:left w:val="none" w:sz="0" w:space="0" w:color="auto"/>
        <w:bottom w:val="none" w:sz="0" w:space="0" w:color="auto"/>
        <w:right w:val="none" w:sz="0" w:space="0" w:color="auto"/>
      </w:divBdr>
    </w:div>
    <w:div w:id="2051880363">
      <w:bodyDiv w:val="1"/>
      <w:marLeft w:val="0"/>
      <w:marRight w:val="0"/>
      <w:marTop w:val="0"/>
      <w:marBottom w:val="0"/>
      <w:divBdr>
        <w:top w:val="none" w:sz="0" w:space="0" w:color="auto"/>
        <w:left w:val="none" w:sz="0" w:space="0" w:color="auto"/>
        <w:bottom w:val="none" w:sz="0" w:space="0" w:color="auto"/>
        <w:right w:val="none" w:sz="0" w:space="0" w:color="auto"/>
      </w:divBdr>
      <w:divsChild>
        <w:div w:id="1619606715">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jpeg"/><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chart" Target="charts/chart3.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5.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5" Type="http://schemas.openxmlformats.org/officeDocument/2006/relationships/settings" Target="settings.xml"/><Relationship Id="rId15" Type="http://schemas.openxmlformats.org/officeDocument/2006/relationships/image" Target="media/image4.jpeg"/><Relationship Id="rId10" Type="http://schemas.openxmlformats.org/officeDocument/2006/relationships/chart" Target="charts/chart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3.jpeg"/></Relationships>
</file>

<file path=word/charts/_rels/chart1.xml.rels><?xml version="1.0" encoding="UTF-8" standalone="yes"?>
<Relationships xmlns="http://schemas.openxmlformats.org/package/2006/relationships"><Relationship Id="rId1" Type="http://schemas.openxmlformats.org/officeDocument/2006/relationships/oleObject" Target="file:///C:\Users\co79884257\Dropbox\Herramienta%20Relacionamiento\Implementaci&#243;n\Proyectos%20AT\Norte\Matriz%20de%20Poder%20Norte%20v1.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co79884257\Dropbox\Herramienta%20Relacionamiento\Implementaci&#243;n\Proyectos%20AT\Norte\Matriz%20de%20Poder%20Norte%20v1.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co79884257\Dropbox\Herramienta%20Relacionamiento\Implementaci&#243;n\Proyectos%20AT\Norte\Matriz%20de%20Poder%20Norte%20v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4102149082132834E-2"/>
          <c:y val="0.12496636500373322"/>
          <c:w val="0.86215172272907326"/>
          <c:h val="0.80983104902106828"/>
        </c:manualLayout>
      </c:layout>
      <c:pieChart>
        <c:varyColors val="1"/>
        <c:ser>
          <c:idx val="0"/>
          <c:order val="0"/>
          <c:dLbls>
            <c:dLbl>
              <c:idx val="1"/>
              <c:layout>
                <c:manualLayout>
                  <c:x val="-0.12602393401300269"/>
                  <c:y val="0.12944674678823101"/>
                </c:manualLayout>
              </c:layout>
              <c:showLegendKey val="0"/>
              <c:showVal val="0"/>
              <c:showCatName val="1"/>
              <c:showSerName val="0"/>
              <c:showPercent val="1"/>
              <c:showBubbleSize val="0"/>
              <c:separator>
</c:separator>
              <c:extLst>
                <c:ext xmlns:c15="http://schemas.microsoft.com/office/drawing/2012/chart" uri="{CE6537A1-D6FC-4f65-9D91-7224C49458BB}"/>
                <c:ext xmlns:c16="http://schemas.microsoft.com/office/drawing/2014/chart" uri="{C3380CC4-5D6E-409C-BE32-E72D297353CC}">
                  <c16:uniqueId val="{00000000-87E5-4751-B3C7-065F8A7EC87D}"/>
                </c:ext>
              </c:extLst>
            </c:dLbl>
            <c:dLbl>
              <c:idx val="3"/>
              <c:layout>
                <c:manualLayout>
                  <c:x val="0.1327486679062107"/>
                  <c:y val="-7.1386033982594493E-2"/>
                </c:manualLayout>
              </c:layout>
              <c:showLegendKey val="0"/>
              <c:showVal val="0"/>
              <c:showCatName val="1"/>
              <c:showSerName val="0"/>
              <c:showPercent val="1"/>
              <c:showBubbleSize val="0"/>
              <c:separator>
</c:separator>
              <c:extLst>
                <c:ext xmlns:c15="http://schemas.microsoft.com/office/drawing/2012/chart" uri="{CE6537A1-D6FC-4f65-9D91-7224C49458BB}"/>
                <c:ext xmlns:c16="http://schemas.microsoft.com/office/drawing/2014/chart" uri="{C3380CC4-5D6E-409C-BE32-E72D297353CC}">
                  <c16:uniqueId val="{00000001-87E5-4751-B3C7-065F8A7EC87D}"/>
                </c:ext>
              </c:extLst>
            </c:dLbl>
            <c:dLbl>
              <c:idx val="4"/>
              <c:layout>
                <c:manualLayout>
                  <c:x val="0.19915625000000009"/>
                  <c:y val="6.3900331537505253E-2"/>
                </c:manualLayout>
              </c:layout>
              <c:showLegendKey val="0"/>
              <c:showVal val="0"/>
              <c:showCatName val="1"/>
              <c:showSerName val="0"/>
              <c:showPercent val="1"/>
              <c:showBubbleSize val="0"/>
              <c:separator>
</c:separator>
              <c:extLst>
                <c:ext xmlns:c15="http://schemas.microsoft.com/office/drawing/2012/chart" uri="{CE6537A1-D6FC-4f65-9D91-7224C49458BB}"/>
                <c:ext xmlns:c16="http://schemas.microsoft.com/office/drawing/2014/chart" uri="{C3380CC4-5D6E-409C-BE32-E72D297353CC}">
                  <c16:uniqueId val="{00000002-87E5-4751-B3C7-065F8A7EC87D}"/>
                </c:ext>
              </c:extLst>
            </c:dLbl>
            <c:spPr>
              <a:noFill/>
              <a:ln>
                <a:noFill/>
              </a:ln>
              <a:effectLst/>
            </c:spPr>
            <c:txPr>
              <a:bodyPr/>
              <a:lstStyle/>
              <a:p>
                <a:pPr>
                  <a:defRPr sz="800" b="1"/>
                </a:pPr>
                <a:endParaRPr lang="es-ES"/>
              </a:p>
            </c:txPr>
            <c:showLegendKey val="0"/>
            <c:showVal val="0"/>
            <c:showCatName val="1"/>
            <c:showSerName val="0"/>
            <c:showPercent val="1"/>
            <c:showBubbleSize val="0"/>
            <c:separator>
</c:separator>
            <c:showLeaderLines val="1"/>
            <c:extLst>
              <c:ext xmlns:c15="http://schemas.microsoft.com/office/drawing/2012/chart" uri="{CE6537A1-D6FC-4f65-9D91-7224C49458BB}"/>
            </c:extLst>
          </c:dLbls>
          <c:cat>
            <c:strRef>
              <c:f>Hoja1!$E$96:$E$100</c:f>
              <c:strCache>
                <c:ptCount val="5"/>
                <c:pt idx="0">
                  <c:v>Naturaleza</c:v>
                </c:pt>
                <c:pt idx="1">
                  <c:v>Ciudadana</c:v>
                </c:pt>
                <c:pt idx="2">
                  <c:v>OSC</c:v>
                </c:pt>
                <c:pt idx="3">
                  <c:v>Privada</c:v>
                </c:pt>
                <c:pt idx="4">
                  <c:v>Pública</c:v>
                </c:pt>
              </c:strCache>
            </c:strRef>
          </c:cat>
          <c:val>
            <c:numRef>
              <c:f>Hoja1!$F$96:$F$100</c:f>
              <c:numCache>
                <c:formatCode>General</c:formatCode>
                <c:ptCount val="5"/>
                <c:pt idx="1">
                  <c:v>7</c:v>
                </c:pt>
                <c:pt idx="2">
                  <c:v>37</c:v>
                </c:pt>
                <c:pt idx="3">
                  <c:v>4</c:v>
                </c:pt>
                <c:pt idx="4">
                  <c:v>22</c:v>
                </c:pt>
              </c:numCache>
            </c:numRef>
          </c:val>
          <c:extLst>
            <c:ext xmlns:c16="http://schemas.microsoft.com/office/drawing/2014/chart" uri="{C3380CC4-5D6E-409C-BE32-E72D297353CC}">
              <c16:uniqueId val="{00000003-87E5-4751-B3C7-065F8A7EC87D}"/>
            </c:ext>
          </c:extLst>
        </c:ser>
        <c:dLbls>
          <c:showLegendKey val="0"/>
          <c:showVal val="0"/>
          <c:showCatName val="0"/>
          <c:showSerName val="0"/>
          <c:showPercent val="0"/>
          <c:showBubbleSize val="0"/>
          <c:showLeaderLines val="1"/>
        </c:dLbls>
        <c:firstSliceAng val="0"/>
      </c:pieChart>
    </c:plotArea>
    <c:plotVisOnly val="1"/>
    <c:dispBlanksAs val="gap"/>
    <c:showDLblsOverMax val="0"/>
  </c:chart>
  <c:spPr>
    <a:ln>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3.9963997779941841E-2"/>
          <c:y val="0.11038391694485385"/>
          <c:w val="0.92384626368976264"/>
          <c:h val="0.87639773331279514"/>
        </c:manualLayout>
      </c:layout>
      <c:pieChart>
        <c:varyColors val="1"/>
        <c:ser>
          <c:idx val="1"/>
          <c:order val="0"/>
          <c:dLbls>
            <c:dLbl>
              <c:idx val="1"/>
              <c:layout>
                <c:manualLayout>
                  <c:x val="2.9492022348140249E-4"/>
                  <c:y val="-0.24211884557375121"/>
                </c:manualLayout>
              </c:layout>
              <c:showLegendKey val="0"/>
              <c:showVal val="0"/>
              <c:showCatName val="1"/>
              <c:showSerName val="0"/>
              <c:showPercent val="1"/>
              <c:showBubbleSize val="0"/>
              <c:separator>
</c:separator>
              <c:extLst>
                <c:ext xmlns:c15="http://schemas.microsoft.com/office/drawing/2012/chart" uri="{CE6537A1-D6FC-4f65-9D91-7224C49458BB}"/>
                <c:ext xmlns:c16="http://schemas.microsoft.com/office/drawing/2014/chart" uri="{C3380CC4-5D6E-409C-BE32-E72D297353CC}">
                  <c16:uniqueId val="{00000000-6DB3-418D-8D7E-27CA84EE5074}"/>
                </c:ext>
              </c:extLst>
            </c:dLbl>
            <c:dLbl>
              <c:idx val="3"/>
              <c:layout>
                <c:manualLayout>
                  <c:x val="0.23821390296741196"/>
                  <c:y val="1.3057876967833009E-2"/>
                </c:manualLayout>
              </c:layout>
              <c:showLegendKey val="0"/>
              <c:showVal val="0"/>
              <c:showCatName val="1"/>
              <c:showSerName val="0"/>
              <c:showPercent val="1"/>
              <c:showBubbleSize val="0"/>
              <c:separator>
</c:separator>
              <c:extLst>
                <c:ext xmlns:c15="http://schemas.microsoft.com/office/drawing/2012/chart" uri="{CE6537A1-D6FC-4f65-9D91-7224C49458BB}"/>
                <c:ext xmlns:c16="http://schemas.microsoft.com/office/drawing/2014/chart" uri="{C3380CC4-5D6E-409C-BE32-E72D297353CC}">
                  <c16:uniqueId val="{00000001-6DB3-418D-8D7E-27CA84EE5074}"/>
                </c:ext>
              </c:extLst>
            </c:dLbl>
            <c:spPr>
              <a:noFill/>
              <a:ln>
                <a:noFill/>
              </a:ln>
              <a:effectLst/>
            </c:spPr>
            <c:txPr>
              <a:bodyPr/>
              <a:lstStyle/>
              <a:p>
                <a:pPr>
                  <a:defRPr sz="800" b="1"/>
                </a:pPr>
                <a:endParaRPr lang="es-ES"/>
              </a:p>
            </c:txPr>
            <c:showLegendKey val="0"/>
            <c:showVal val="0"/>
            <c:showCatName val="1"/>
            <c:showSerName val="0"/>
            <c:showPercent val="1"/>
            <c:showBubbleSize val="0"/>
            <c:separator>
</c:separator>
            <c:showLeaderLines val="1"/>
            <c:extLst>
              <c:ext xmlns:c15="http://schemas.microsoft.com/office/drawing/2012/chart" uri="{CE6537A1-D6FC-4f65-9D91-7224C49458BB}"/>
            </c:extLst>
          </c:dLbls>
          <c:cat>
            <c:strRef>
              <c:f>Hoja1!$C$96:$C$99</c:f>
              <c:strCache>
                <c:ptCount val="4"/>
                <c:pt idx="0">
                  <c:v>Nivel</c:v>
                </c:pt>
                <c:pt idx="1">
                  <c:v>Local</c:v>
                </c:pt>
                <c:pt idx="2">
                  <c:v>Nacional</c:v>
                </c:pt>
                <c:pt idx="3">
                  <c:v>Regional</c:v>
                </c:pt>
              </c:strCache>
            </c:strRef>
          </c:cat>
          <c:val>
            <c:numRef>
              <c:f>Hoja1!$D$96:$D$99</c:f>
              <c:numCache>
                <c:formatCode>General</c:formatCode>
                <c:ptCount val="4"/>
                <c:pt idx="1">
                  <c:v>66</c:v>
                </c:pt>
                <c:pt idx="2">
                  <c:v>2</c:v>
                </c:pt>
                <c:pt idx="3">
                  <c:v>2</c:v>
                </c:pt>
              </c:numCache>
            </c:numRef>
          </c:val>
          <c:extLst>
            <c:ext xmlns:c16="http://schemas.microsoft.com/office/drawing/2014/chart" uri="{C3380CC4-5D6E-409C-BE32-E72D297353CC}">
              <c16:uniqueId val="{00000002-6DB3-418D-8D7E-27CA84EE5074}"/>
            </c:ext>
          </c:extLst>
        </c:ser>
        <c:dLbls>
          <c:showLegendKey val="0"/>
          <c:showVal val="0"/>
          <c:showCatName val="0"/>
          <c:showSerName val="0"/>
          <c:showPercent val="0"/>
          <c:showBubbleSize val="0"/>
          <c:showLeaderLines val="1"/>
        </c:dLbls>
        <c:firstSliceAng val="0"/>
      </c:pieChart>
    </c:plotArea>
    <c:plotVisOnly val="1"/>
    <c:dispBlanksAs val="gap"/>
    <c:showDLblsOverMax val="0"/>
  </c:chart>
  <c:spPr>
    <a:ln>
      <a:noFill/>
    </a:ln>
  </c:sp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3950575449406694"/>
          <c:y val="5.0464613547446635E-2"/>
          <c:w val="0.54178250499328406"/>
          <c:h val="0.83792070200617585"/>
        </c:manualLayout>
      </c:layout>
      <c:pieChart>
        <c:varyColors val="1"/>
        <c:ser>
          <c:idx val="1"/>
          <c:order val="0"/>
          <c:dLbls>
            <c:dLbl>
              <c:idx val="1"/>
              <c:layout>
                <c:manualLayout>
                  <c:x val="3.5889305499926291E-2"/>
                  <c:y val="1.2274329857708623E-2"/>
                </c:manualLayout>
              </c:layout>
              <c:spPr/>
              <c:txPr>
                <a:bodyPr/>
                <a:lstStyle/>
                <a:p>
                  <a:pPr>
                    <a:defRPr sz="700" b="1"/>
                  </a:pPr>
                  <a:endParaRPr lang="es-ES"/>
                </a:p>
              </c:txPr>
              <c:showLegendKey val="0"/>
              <c:showVal val="0"/>
              <c:showCatName val="1"/>
              <c:showSerName val="0"/>
              <c:showPercent val="1"/>
              <c:showBubbleSize val="0"/>
              <c:separator>
</c:separator>
              <c:extLst>
                <c:ext xmlns:c15="http://schemas.microsoft.com/office/drawing/2012/chart" uri="{CE6537A1-D6FC-4f65-9D91-7224C49458BB}"/>
                <c:ext xmlns:c16="http://schemas.microsoft.com/office/drawing/2014/chart" uri="{C3380CC4-5D6E-409C-BE32-E72D297353CC}">
                  <c16:uniqueId val="{00000000-06BA-48CF-AC4B-DB58744B8A36}"/>
                </c:ext>
              </c:extLst>
            </c:dLbl>
            <c:dLbl>
              <c:idx val="2"/>
              <c:layout>
                <c:manualLayout>
                  <c:x val="-0.19050288620833911"/>
                  <c:y val="-9.7285057105340633E-2"/>
                </c:manualLayout>
              </c:layout>
              <c:showLegendKey val="0"/>
              <c:showVal val="0"/>
              <c:showCatName val="1"/>
              <c:showSerName val="0"/>
              <c:showPercent val="1"/>
              <c:showBubbleSize val="0"/>
              <c:separator>
</c:separator>
              <c:extLst>
                <c:ext xmlns:c15="http://schemas.microsoft.com/office/drawing/2012/chart" uri="{CE6537A1-D6FC-4f65-9D91-7224C49458BB}"/>
                <c:ext xmlns:c16="http://schemas.microsoft.com/office/drawing/2014/chart" uri="{C3380CC4-5D6E-409C-BE32-E72D297353CC}">
                  <c16:uniqueId val="{00000001-06BA-48CF-AC4B-DB58744B8A36}"/>
                </c:ext>
              </c:extLst>
            </c:dLbl>
            <c:dLbl>
              <c:idx val="3"/>
              <c:layout>
                <c:manualLayout>
                  <c:x val="0.15833861050054254"/>
                  <c:y val="-7.447958072765011E-2"/>
                </c:manualLayout>
              </c:layout>
              <c:showLegendKey val="0"/>
              <c:showVal val="0"/>
              <c:showCatName val="1"/>
              <c:showSerName val="0"/>
              <c:showPercent val="1"/>
              <c:showBubbleSize val="0"/>
              <c:separator>
</c:separator>
              <c:extLst>
                <c:ext xmlns:c15="http://schemas.microsoft.com/office/drawing/2012/chart" uri="{CE6537A1-D6FC-4f65-9D91-7224C49458BB}"/>
                <c:ext xmlns:c16="http://schemas.microsoft.com/office/drawing/2014/chart" uri="{C3380CC4-5D6E-409C-BE32-E72D297353CC}">
                  <c16:uniqueId val="{00000002-06BA-48CF-AC4B-DB58744B8A36}"/>
                </c:ext>
              </c:extLst>
            </c:dLbl>
            <c:dLbl>
              <c:idx val="4"/>
              <c:layout>
                <c:manualLayout>
                  <c:x val="1.2509390389805581E-3"/>
                  <c:y val="-8.0656252373598313E-3"/>
                </c:manualLayout>
              </c:layout>
              <c:showLegendKey val="0"/>
              <c:showVal val="0"/>
              <c:showCatName val="1"/>
              <c:showSerName val="0"/>
              <c:showPercent val="1"/>
              <c:showBubbleSize val="0"/>
              <c:separator>
</c:separator>
              <c:extLst>
                <c:ext xmlns:c15="http://schemas.microsoft.com/office/drawing/2012/chart" uri="{CE6537A1-D6FC-4f65-9D91-7224C49458BB}"/>
                <c:ext xmlns:c16="http://schemas.microsoft.com/office/drawing/2014/chart" uri="{C3380CC4-5D6E-409C-BE32-E72D297353CC}">
                  <c16:uniqueId val="{00000003-06BA-48CF-AC4B-DB58744B8A36}"/>
                </c:ext>
              </c:extLst>
            </c:dLbl>
            <c:dLbl>
              <c:idx val="6"/>
              <c:layout>
                <c:manualLayout>
                  <c:x val="0.15654165292785341"/>
                  <c:y val="0.12376446274654573"/>
                </c:manualLayout>
              </c:layout>
              <c:showLegendKey val="0"/>
              <c:showVal val="0"/>
              <c:showCatName val="1"/>
              <c:showSerName val="0"/>
              <c:showPercent val="1"/>
              <c:showBubbleSize val="0"/>
              <c:separator>
</c:separator>
              <c:extLst>
                <c:ext xmlns:c15="http://schemas.microsoft.com/office/drawing/2012/chart" uri="{CE6537A1-D6FC-4f65-9D91-7224C49458BB}"/>
                <c:ext xmlns:c16="http://schemas.microsoft.com/office/drawing/2014/chart" uri="{C3380CC4-5D6E-409C-BE32-E72D297353CC}">
                  <c16:uniqueId val="{00000004-06BA-48CF-AC4B-DB58744B8A36}"/>
                </c:ext>
              </c:extLst>
            </c:dLbl>
            <c:dLbl>
              <c:idx val="7"/>
              <c:layout>
                <c:manualLayout>
                  <c:x val="-3.5686034144689585E-2"/>
                  <c:y val="1.7467142681119141E-3"/>
                </c:manualLayout>
              </c:layout>
              <c:showLegendKey val="0"/>
              <c:showVal val="0"/>
              <c:showCatName val="1"/>
              <c:showSerName val="0"/>
              <c:showPercent val="1"/>
              <c:showBubbleSize val="0"/>
              <c:separator>
</c:separator>
              <c:extLst>
                <c:ext xmlns:c15="http://schemas.microsoft.com/office/drawing/2012/chart" uri="{CE6537A1-D6FC-4f65-9D91-7224C49458BB}"/>
                <c:ext xmlns:c16="http://schemas.microsoft.com/office/drawing/2014/chart" uri="{C3380CC4-5D6E-409C-BE32-E72D297353CC}">
                  <c16:uniqueId val="{00000005-06BA-48CF-AC4B-DB58744B8A36}"/>
                </c:ext>
              </c:extLst>
            </c:dLbl>
            <c:spPr>
              <a:noFill/>
              <a:ln>
                <a:noFill/>
              </a:ln>
              <a:effectLst/>
            </c:spPr>
            <c:txPr>
              <a:bodyPr/>
              <a:lstStyle/>
              <a:p>
                <a:pPr>
                  <a:defRPr sz="800" b="1"/>
                </a:pPr>
                <a:endParaRPr lang="es-ES"/>
              </a:p>
            </c:txPr>
            <c:showLegendKey val="0"/>
            <c:showVal val="0"/>
            <c:showCatName val="1"/>
            <c:showSerName val="0"/>
            <c:showPercent val="1"/>
            <c:showBubbleSize val="0"/>
            <c:separator>
</c:separator>
            <c:showLeaderLines val="1"/>
            <c:extLst>
              <c:ext xmlns:c15="http://schemas.microsoft.com/office/drawing/2012/chart" uri="{CE6537A1-D6FC-4f65-9D91-7224C49458BB}"/>
            </c:extLst>
          </c:dLbls>
          <c:cat>
            <c:strRef>
              <c:f>Hoja1!$G$96:$G$103</c:f>
              <c:strCache>
                <c:ptCount val="8"/>
                <c:pt idx="0">
                  <c:v>Sector</c:v>
                </c:pt>
                <c:pt idx="1">
                  <c:v>Comercio, Industria y Turismo</c:v>
                </c:pt>
                <c:pt idx="2">
                  <c:v>Comunitario</c:v>
                </c:pt>
                <c:pt idx="3">
                  <c:v>Ejecutivo</c:v>
                </c:pt>
                <c:pt idx="4">
                  <c:v>Infraestructura</c:v>
                </c:pt>
                <c:pt idx="5">
                  <c:v>Legislativo</c:v>
                </c:pt>
                <c:pt idx="6">
                  <c:v>Ministerio Público</c:v>
                </c:pt>
                <c:pt idx="7">
                  <c:v>Organización de la Sociedad Civil</c:v>
                </c:pt>
              </c:strCache>
            </c:strRef>
          </c:cat>
          <c:val>
            <c:numRef>
              <c:f>Hoja1!$H$96:$H$103</c:f>
              <c:numCache>
                <c:formatCode>General</c:formatCode>
                <c:ptCount val="8"/>
                <c:pt idx="1">
                  <c:v>3</c:v>
                </c:pt>
                <c:pt idx="2">
                  <c:v>33</c:v>
                </c:pt>
                <c:pt idx="3">
                  <c:v>8</c:v>
                </c:pt>
                <c:pt idx="4">
                  <c:v>1</c:v>
                </c:pt>
                <c:pt idx="5">
                  <c:v>7</c:v>
                </c:pt>
                <c:pt idx="6">
                  <c:v>7</c:v>
                </c:pt>
                <c:pt idx="7">
                  <c:v>2</c:v>
                </c:pt>
              </c:numCache>
            </c:numRef>
          </c:val>
          <c:extLst>
            <c:ext xmlns:c16="http://schemas.microsoft.com/office/drawing/2014/chart" uri="{C3380CC4-5D6E-409C-BE32-E72D297353CC}">
              <c16:uniqueId val="{00000006-06BA-48CF-AC4B-DB58744B8A36}"/>
            </c:ext>
          </c:extLst>
        </c:ser>
        <c:dLbls>
          <c:showLegendKey val="0"/>
          <c:showVal val="0"/>
          <c:showCatName val="0"/>
          <c:showSerName val="0"/>
          <c:showPercent val="0"/>
          <c:showBubbleSize val="0"/>
          <c:showLeaderLines val="1"/>
        </c:dLbls>
        <c:firstSliceAng val="0"/>
      </c:pieChart>
    </c:plotArea>
    <c:plotVisOnly val="1"/>
    <c:dispBlanksAs val="gap"/>
    <c:showDLblsOverMax val="0"/>
  </c:chart>
  <c:spPr>
    <a:ln>
      <a:noFill/>
    </a:ln>
  </c:spPr>
  <c:externalData r:id="rId1">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Octubre de 2017</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b:Source>
    <b:Tag>Ron97</b:Tag>
    <b:SourceType>JournalArticle</b:SourceType>
    <b:Guid>{7F52606D-6072-47A3-BDB3-1EB896E4B414}</b:Guid>
    <b:Author>
      <b:Author>
        <b:NameList>
          <b:Person>
            <b:Last>Mitchell</b:Last>
            <b:First>Ronald</b:First>
            <b:Middle>K.</b:Middle>
          </b:Person>
          <b:Person>
            <b:Last>Agle</b:Last>
            <b:First>Bradley</b:First>
            <b:Middle>R</b:Middle>
          </b:Person>
          <b:Person>
            <b:Last>Wood</b:Last>
            <b:First>Donna</b:First>
            <b:Middle>J.</b:Middle>
          </b:Person>
        </b:NameList>
      </b:Author>
    </b:Author>
    <b:Title>Toward a Theory os Stakeholder identification and Salience: Defining the Principle of Who and What Really Counts</b:Title>
    <b:Year>1997</b:Year>
    <b:JournalName>Academy of Management Review</b:JournalName>
    <b:Pages>865</b:Pages>
    <b:RefOrder>1</b:RefOrder>
  </b:Source>
  <b:Source>
    <b:Tag>Hum99</b:Tag>
    <b:SourceType>JournalArticle</b:SourceType>
    <b:Guid>{B5E091AD-F1F6-46FA-B937-1836A6ED090F}</b:Guid>
    <b:Author>
      <b:Author>
        <b:NameList>
          <b:Person>
            <b:Last>Falcao</b:Last>
            <b:First>Humberto</b:First>
          </b:Person>
          <b:Person>
            <b:Last>Fontes</b:Last>
            <b:First>Joaquin</b:First>
          </b:Person>
        </b:NameList>
      </b:Author>
    </b:Author>
    <b:Title>¿En quién se pone el foto? Identificando "stakeholders" para la formulación de la misión organizacional</b:Title>
    <b:JournalName>CLAD Reforma y Democracia</b:JournalName>
    <b:Year>199</b:Year>
    <b:RefOrder>2</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4DF6053-9718-4DA0-B16D-330F830F5D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3985</Words>
  <Characters>21918</Characters>
  <Application>Microsoft Office Word</Application>
  <DocSecurity>0</DocSecurity>
  <Lines>182</Lines>
  <Paragraphs>51</Paragraphs>
  <ScaleCrop>false</ScaleCrop>
  <HeadingPairs>
    <vt:vector size="2" baseType="variant">
      <vt:variant>
        <vt:lpstr>Título</vt:lpstr>
      </vt:variant>
      <vt:variant>
        <vt:i4>1</vt:i4>
      </vt:variant>
    </vt:vector>
  </HeadingPairs>
  <TitlesOfParts>
    <vt:vector size="1" baseType="lpstr">
      <vt:lpstr>METODOLÓGICA PARA LA IDENTIFICACIÓN DE PODER STAKEHOLDERS                       PROYECTO S/E NORTE</vt:lpstr>
    </vt:vector>
  </TitlesOfParts>
  <Company>Codensa S.A. ESP</Company>
  <LinksUpToDate>false</LinksUpToDate>
  <CharactersWithSpaces>25852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METODOLÓGICA PARA LA IDENTIFICACIÓN DE PODER STAKEHOLDERS                       PROYECTO S/E NORTE</dc:title>
  <dc:subject/>
  <dc:creator>Gerencia de Regulación, Relacionamiento Institucional y Medio Ambiente</dc:creator>
  <cp:keywords/>
  <dc:description/>
  <cp:lastModifiedBy>Rosa Liseth  Angulo Abreo</cp:lastModifiedBy>
  <cp:revision>3</cp:revision>
  <dcterms:created xsi:type="dcterms:W3CDTF">2017-11-16T19:38:00Z</dcterms:created>
  <dcterms:modified xsi:type="dcterms:W3CDTF">2017-11-22T23:53:00Z</dcterms:modified>
</cp:coreProperties>
</file>