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1354" w14:textId="77777777" w:rsidR="0027569A" w:rsidRDefault="00563B36" w:rsidP="00563B36">
      <w:pPr>
        <w:jc w:val="both"/>
        <w:rPr>
          <w:lang w:val="es-ES"/>
        </w:rPr>
      </w:pPr>
      <w:r w:rsidRPr="00563B36">
        <w:rPr>
          <w:lang w:val="es-ES"/>
        </w:rPr>
        <w:t xml:space="preserve">Se desea incluir dentro de la zona publica de </w:t>
      </w:r>
      <w:r w:rsidRPr="00563B36">
        <w:rPr>
          <w:lang w:val="es-ES"/>
        </w:rPr>
        <w:t>https://www.enel.com.co/es/empresas/enel-distribucion.html</w:t>
      </w:r>
      <w:r w:rsidRPr="00563B36">
        <w:rPr>
          <w:lang w:val="es-ES"/>
        </w:rPr>
        <w:t xml:space="preserve"> en</w:t>
      </w:r>
      <w:r>
        <w:rPr>
          <w:lang w:val="es-ES"/>
        </w:rPr>
        <w:t xml:space="preserve"> la sección de conoce el siguiente contenido:</w:t>
      </w:r>
      <w:r w:rsidR="0027569A">
        <w:rPr>
          <w:lang w:val="es-ES"/>
        </w:rPr>
        <w:t xml:space="preserve"> </w:t>
      </w:r>
    </w:p>
    <w:p w14:paraId="2B0BC0BD" w14:textId="35EB6C1C" w:rsidR="00563B36" w:rsidRPr="0027569A" w:rsidRDefault="0027569A" w:rsidP="00563B36">
      <w:pPr>
        <w:jc w:val="both"/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27569A">
        <w:rPr>
          <w:rFonts w:ascii="Segoe UI" w:hAnsi="Segoe UI" w:cs="Segoe UI"/>
          <w:b/>
          <w:bCs/>
          <w:color w:val="242424"/>
          <w:highlight w:val="yellow"/>
          <w:shd w:val="clear" w:color="auto" w:fill="FFFFFF"/>
        </w:rPr>
        <w:t>Convenios con Constructores</w:t>
      </w:r>
      <w:r w:rsidRPr="0027569A">
        <w:rPr>
          <w:rFonts w:ascii="Segoe UI" w:hAnsi="Segoe UI" w:cs="Segoe UI"/>
          <w:b/>
          <w:bCs/>
          <w:color w:val="242424"/>
          <w:shd w:val="clear" w:color="auto" w:fill="FFFFFF"/>
        </w:rPr>
        <w:t> </w:t>
      </w:r>
    </w:p>
    <w:p w14:paraId="77314983" w14:textId="1C26EED8" w:rsidR="0027569A" w:rsidRDefault="0027569A" w:rsidP="00563B36">
      <w:pPr>
        <w:jc w:val="both"/>
        <w:rPr>
          <w:lang w:val="es-ES"/>
        </w:rPr>
      </w:pPr>
      <w:r>
        <w:rPr>
          <w:noProof/>
        </w:rPr>
        <w:drawing>
          <wp:inline distT="0" distB="0" distL="0" distR="0" wp14:anchorId="1CA599A1" wp14:editId="60B13459">
            <wp:extent cx="5612130" cy="3312795"/>
            <wp:effectExtent l="0" t="0" r="7620" b="1905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3BE4" w14:textId="1563A709" w:rsidR="00563B36" w:rsidRPr="00563B36" w:rsidRDefault="00563B36" w:rsidP="00563B36">
      <w:pPr>
        <w:jc w:val="both"/>
        <w:rPr>
          <w:lang w:val="es-ES"/>
        </w:rPr>
      </w:pPr>
      <w:r w:rsidRPr="00563B36">
        <w:rPr>
          <w:lang w:val="es-ES"/>
        </w:rPr>
        <w:t xml:space="preserve"> </w:t>
      </w:r>
    </w:p>
    <w:p w14:paraId="2AE1601C" w14:textId="1A532814" w:rsidR="00563B36" w:rsidRDefault="0027569A" w:rsidP="00563B36">
      <w:pPr>
        <w:rPr>
          <w:lang w:val="es-ES"/>
        </w:rPr>
      </w:pPr>
      <w:r>
        <w:rPr>
          <w:lang w:val="es-ES"/>
        </w:rPr>
        <w:t>Una vez el cliente ingrese a convenios constructores deberá aparecer el siguiente contenido:</w:t>
      </w:r>
    </w:p>
    <w:p w14:paraId="03354755" w14:textId="77777777" w:rsidR="0027569A" w:rsidRPr="00563B36" w:rsidRDefault="0027569A" w:rsidP="00563B36">
      <w:pPr>
        <w:rPr>
          <w:lang w:val="es-ES"/>
        </w:rPr>
      </w:pPr>
    </w:p>
    <w:p w14:paraId="39DD927A" w14:textId="78FD5CE3" w:rsidR="00563B36" w:rsidRPr="00563B36" w:rsidRDefault="00563B36" w:rsidP="00563B36">
      <w:r w:rsidRPr="00563B36">
        <w:rPr>
          <w:b/>
          <w:bCs/>
          <w:lang w:val="es-ES"/>
        </w:rPr>
        <w:t>PROCESO PARA LA COMPRA AL SEGMENTO CONSTRUCTOR DE ACTIVOS ASOCIADO A REDES DE USO </w:t>
      </w:r>
      <w:r w:rsidRPr="00563B36">
        <w:t> </w:t>
      </w:r>
    </w:p>
    <w:p w14:paraId="03B78F06" w14:textId="77777777" w:rsidR="00563B36" w:rsidRPr="00563B36" w:rsidRDefault="00563B36" w:rsidP="0027569A">
      <w:pPr>
        <w:jc w:val="both"/>
      </w:pPr>
      <w:r w:rsidRPr="00563B36">
        <w:rPr>
          <w:lang w:val="es-ES"/>
        </w:rPr>
        <w:t>La solicitud de evaluación y compra de activos de las redes de uso por parte del operador de red Enel- Colombia debe realizarse única y exclusivamente para redes de uso general, que por definición son las redes que alimentan a dos o más usuarios.</w:t>
      </w:r>
      <w:r w:rsidRPr="00563B36">
        <w:t> </w:t>
      </w:r>
    </w:p>
    <w:p w14:paraId="125133CC" w14:textId="77777777" w:rsidR="00563B36" w:rsidRPr="00563B36" w:rsidRDefault="00563B36" w:rsidP="0027569A">
      <w:pPr>
        <w:jc w:val="both"/>
      </w:pPr>
      <w:r w:rsidRPr="00563B36">
        <w:rPr>
          <w:lang w:val="es-ES"/>
        </w:rPr>
        <w:t xml:space="preserve">Esta evaluación se basa en las definiciones descritas de la Resolución CREG 070 de 1998, Resolución CREG 015 de 2018, </w:t>
      </w:r>
      <w:r w:rsidRPr="00563B36">
        <w:t>la Ley 142 y 143 de 1994, ley 675 de 2001. </w:t>
      </w:r>
    </w:p>
    <w:p w14:paraId="4684738B" w14:textId="78CA8A60" w:rsidR="00563B36" w:rsidRPr="00563B36" w:rsidRDefault="0027569A" w:rsidP="0027569A">
      <w:pPr>
        <w:jc w:val="both"/>
      </w:pPr>
      <w:r w:rsidRPr="00563B36">
        <w:t>Las unidades constructivas para reconocer</w:t>
      </w:r>
      <w:r w:rsidR="00563B36" w:rsidRPr="00563B36">
        <w:t xml:space="preserve"> están estipuladas en la resolución </w:t>
      </w:r>
      <w:r w:rsidR="00563B36" w:rsidRPr="00563B36">
        <w:rPr>
          <w:lang w:val="es-ES"/>
        </w:rPr>
        <w:t>CREG 015 de 2018</w:t>
      </w:r>
      <w:r w:rsidR="00563B36" w:rsidRPr="00563B36">
        <w:t> </w:t>
      </w:r>
    </w:p>
    <w:p w14:paraId="6C98D8AF" w14:textId="77777777" w:rsidR="00563B36" w:rsidRPr="00563B36" w:rsidRDefault="00563B36" w:rsidP="0027569A">
      <w:pPr>
        <w:jc w:val="both"/>
      </w:pPr>
      <w:r w:rsidRPr="00563B36">
        <w:rPr>
          <w:lang w:val="es-ES"/>
        </w:rPr>
        <w:t>Así mismo Enel-Colombia evaluará y aceptará la compra de nuevos activos, considerando los montos presupuestales definidos para este fin. </w:t>
      </w:r>
      <w:r w:rsidRPr="00563B36">
        <w:t> </w:t>
      </w:r>
    </w:p>
    <w:p w14:paraId="0CB0842F" w14:textId="77777777" w:rsidR="00563B36" w:rsidRPr="00563B36" w:rsidRDefault="00563B36" w:rsidP="0027569A">
      <w:pPr>
        <w:jc w:val="both"/>
      </w:pPr>
      <w:r w:rsidRPr="00563B36">
        <w:rPr>
          <w:lang w:val="es-ES"/>
        </w:rPr>
        <w:t>Esta solicitud es de mutuo acuerdo y no es obligación de las partes aceptarla.</w:t>
      </w:r>
      <w:r w:rsidRPr="00563B36">
        <w:t> </w:t>
      </w:r>
    </w:p>
    <w:p w14:paraId="4C956274" w14:textId="77777777" w:rsidR="00FF6F11" w:rsidRDefault="00FF6F11" w:rsidP="00563B36">
      <w:pPr>
        <w:rPr>
          <w:lang w:val="es-ES"/>
        </w:rPr>
      </w:pPr>
    </w:p>
    <w:p w14:paraId="78E7831F" w14:textId="5C97E236" w:rsidR="00FF6F11" w:rsidRPr="00FF6F11" w:rsidRDefault="00FF6F11" w:rsidP="00563B36">
      <w:pPr>
        <w:rPr>
          <w:b/>
          <w:bCs/>
          <w:lang w:val="es-ES"/>
        </w:rPr>
      </w:pPr>
      <w:r w:rsidRPr="00FF6F11">
        <w:rPr>
          <w:b/>
          <w:bCs/>
          <w:highlight w:val="yellow"/>
          <w:lang w:val="es-ES"/>
        </w:rPr>
        <w:t>Requisitos para hacer un convenio:</w:t>
      </w:r>
    </w:p>
    <w:p w14:paraId="23F2385F" w14:textId="19EECAD1" w:rsidR="00563B36" w:rsidRDefault="00563B36" w:rsidP="00563B36">
      <w:r w:rsidRPr="00563B36">
        <w:rPr>
          <w:lang w:val="es-ES"/>
        </w:rPr>
        <w:lastRenderedPageBreak/>
        <w:t xml:space="preserve">Para la solicitud se debe tener aprobado el proyecto de conexión, con materiales y equipos homologados para la correcta operación del operador de red. Enel-Colombia </w:t>
      </w:r>
      <w:r w:rsidRPr="00563B36">
        <w:t>no comprara transformadores tipo seco ni celdas aisladas en aire.  </w:t>
      </w:r>
    </w:p>
    <w:p w14:paraId="494EB752" w14:textId="507AD07C" w:rsidR="00563B36" w:rsidRPr="00563B36" w:rsidRDefault="00563B36" w:rsidP="00563B36">
      <w:r w:rsidRPr="00563B36">
        <w:t xml:space="preserve">Si su proyecto tiene las características descritas anteriormente, enviar al correo, </w:t>
      </w:r>
      <w:hyperlink r:id="rId8" w:tgtFrame="_blank" w:history="1">
        <w:r w:rsidRPr="00563B36">
          <w:rPr>
            <w:rStyle w:val="Hipervnculo"/>
          </w:rPr>
          <w:t>servicioalcliente.empresarial@enel.com</w:t>
        </w:r>
      </w:hyperlink>
      <w:r w:rsidRPr="00563B36">
        <w:t>, su solicitud relacionando la siguiente información: </w:t>
      </w:r>
    </w:p>
    <w:p w14:paraId="652D4377" w14:textId="00F01B95" w:rsidR="00563B36" w:rsidRPr="00563B36" w:rsidRDefault="00563B36" w:rsidP="00FF6F11">
      <w:pPr>
        <w:tabs>
          <w:tab w:val="num" w:pos="720"/>
        </w:tabs>
      </w:pPr>
      <w:r w:rsidRPr="00563B36">
        <w:t> El asunto del correo se debe enviar con la siguiente estructura: Evaluación compra de activos_Nombre del Proyecto_Número de la factibilidad </w:t>
      </w:r>
    </w:p>
    <w:p w14:paraId="148224F1" w14:textId="77777777" w:rsidR="00563B36" w:rsidRPr="00563B36" w:rsidRDefault="00563B36" w:rsidP="00563B36">
      <w:r w:rsidRPr="00563B36">
        <w:t> </w:t>
      </w:r>
    </w:p>
    <w:p w14:paraId="5FCFFCED" w14:textId="78BBC593" w:rsidR="00563B36" w:rsidRPr="00563B36" w:rsidRDefault="00FF6F11" w:rsidP="00563B36">
      <w:pPr>
        <w:rPr>
          <w:b/>
          <w:bCs/>
          <w:highlight w:val="yellow"/>
          <w:lang w:val="es-ES"/>
        </w:rPr>
      </w:pPr>
      <w:r w:rsidRPr="00FF6F11">
        <w:rPr>
          <w:b/>
          <w:bCs/>
          <w:highlight w:val="yellow"/>
          <w:lang w:val="es-ES"/>
        </w:rPr>
        <w:t>Documentos que debe a</w:t>
      </w:r>
      <w:r w:rsidR="00563B36" w:rsidRPr="00563B36">
        <w:rPr>
          <w:b/>
          <w:bCs/>
          <w:highlight w:val="yellow"/>
          <w:lang w:val="es-ES"/>
        </w:rPr>
        <w:t>djuntar</w:t>
      </w:r>
      <w:r w:rsidRPr="00FF6F11">
        <w:rPr>
          <w:b/>
          <w:bCs/>
          <w:highlight w:val="yellow"/>
          <w:lang w:val="es-ES"/>
        </w:rPr>
        <w:t xml:space="preserve"> junto a la solicitud</w:t>
      </w:r>
      <w:r w:rsidR="00563B36" w:rsidRPr="00563B36">
        <w:rPr>
          <w:b/>
          <w:bCs/>
          <w:highlight w:val="yellow"/>
          <w:lang w:val="es-ES"/>
        </w:rPr>
        <w:t>: </w:t>
      </w:r>
    </w:p>
    <w:p w14:paraId="791C7D7D" w14:textId="06EB62AF" w:rsidR="00563B36" w:rsidRPr="00563B36" w:rsidRDefault="00563B36" w:rsidP="00563B36">
      <w:r w:rsidRPr="00563B36">
        <w:t> </w:t>
      </w:r>
      <w:r w:rsidRPr="00563B36">
        <w:rPr>
          <w:b/>
          <w:bCs/>
        </w:rPr>
        <w:t>DOCUMENTACION LEGAL</w:t>
      </w:r>
      <w:r w:rsidRPr="00563B36">
        <w:t> </w:t>
      </w:r>
    </w:p>
    <w:p w14:paraId="0D007933" w14:textId="0F357DE9" w:rsidR="00563B36" w:rsidRPr="00563B36" w:rsidRDefault="00563B36" w:rsidP="00563B36">
      <w:pPr>
        <w:tabs>
          <w:tab w:val="num" w:pos="720"/>
        </w:tabs>
      </w:pPr>
      <w:r w:rsidRPr="00563B36">
        <w:t> Certificado de Cámara de Comercio de la constructora. (Vigencia 3 meses)  </w:t>
      </w:r>
    </w:p>
    <w:p w14:paraId="66365F82" w14:textId="77777777" w:rsidR="00563B36" w:rsidRPr="00563B36" w:rsidRDefault="00563B36" w:rsidP="00563B36">
      <w:pPr>
        <w:numPr>
          <w:ilvl w:val="0"/>
          <w:numId w:val="2"/>
        </w:numPr>
      </w:pPr>
      <w:r w:rsidRPr="00563B36">
        <w:t>Carta informativa  de compromiso para entrega escrituras (compartimos modelo que puede descargarlo aquí) </w:t>
      </w:r>
    </w:p>
    <w:p w14:paraId="4EFAF117" w14:textId="77777777" w:rsidR="00563B36" w:rsidRPr="00563B36" w:rsidRDefault="00563B36" w:rsidP="00563B36">
      <w:r w:rsidRPr="00563B36">
        <w:t> </w:t>
      </w:r>
    </w:p>
    <w:p w14:paraId="0BFFEAA8" w14:textId="77777777" w:rsidR="00563B36" w:rsidRPr="00563B36" w:rsidRDefault="00563B36" w:rsidP="00563B36">
      <w:r w:rsidRPr="00563B36">
        <w:rPr>
          <w:b/>
          <w:bCs/>
        </w:rPr>
        <w:t>DOCUMENTACION TECNICA</w:t>
      </w:r>
      <w:r w:rsidRPr="00563B36">
        <w:t> </w:t>
      </w:r>
    </w:p>
    <w:p w14:paraId="09745FA9" w14:textId="122C1F2D" w:rsidR="00563B36" w:rsidRPr="00563B36" w:rsidRDefault="00563B36" w:rsidP="00563B36">
      <w:pPr>
        <w:tabs>
          <w:tab w:val="num" w:pos="720"/>
        </w:tabs>
      </w:pPr>
      <w:r w:rsidRPr="00563B36">
        <w:t> Fecha de energización del proyecto: Comunicación indicando la fecha de conexión a la red de Enel-Colombia o fecha estimada de radicación de recibo de obra. </w:t>
      </w:r>
    </w:p>
    <w:p w14:paraId="508688F8" w14:textId="77777777" w:rsidR="00563B36" w:rsidRPr="00563B36" w:rsidRDefault="00563B36" w:rsidP="00563B36">
      <w:pPr>
        <w:numPr>
          <w:ilvl w:val="0"/>
          <w:numId w:val="3"/>
        </w:numPr>
      </w:pPr>
      <w:r w:rsidRPr="00563B36">
        <w:t>Planos: Para proyectos que fueron aprobados de forma digital la carta de aprobación del proyecto. </w:t>
      </w:r>
    </w:p>
    <w:p w14:paraId="5441833C" w14:textId="77777777" w:rsidR="00563B36" w:rsidRPr="00563B36" w:rsidRDefault="00563B36" w:rsidP="00563B36">
      <w:pPr>
        <w:numPr>
          <w:ilvl w:val="0"/>
          <w:numId w:val="3"/>
        </w:numPr>
      </w:pPr>
      <w:r w:rsidRPr="00563B36">
        <w:t>Número del rótulo de la Subestación a comprar  </w:t>
      </w:r>
    </w:p>
    <w:p w14:paraId="70547946" w14:textId="77777777" w:rsidR="00563B36" w:rsidRPr="00563B36" w:rsidRDefault="00563B36" w:rsidP="00563B36">
      <w:r w:rsidRPr="00563B36">
        <w:t> </w:t>
      </w:r>
    </w:p>
    <w:p w14:paraId="73BD6285" w14:textId="48CFF113" w:rsidR="00563B36" w:rsidRPr="00563B36" w:rsidRDefault="00563B36" w:rsidP="00563B36">
      <w:pPr>
        <w:rPr>
          <w:lang w:val="it-IT"/>
        </w:rPr>
      </w:pPr>
      <w:r w:rsidRPr="00563B36">
        <w:rPr>
          <w:b/>
          <w:bCs/>
          <w:lang w:val="it-IT"/>
        </w:rPr>
        <w:t>FORMATO DEL GESTOR</w:t>
      </w:r>
      <w:r w:rsidR="00FF6F11" w:rsidRPr="00FF6F11">
        <w:rPr>
          <w:lang w:val="it-IT"/>
        </w:rPr>
        <w:t xml:space="preserve">: </w:t>
      </w:r>
      <w:r w:rsidR="00FF6F11" w:rsidRPr="00FF6F11">
        <w:rPr>
          <w:highlight w:val="yellow"/>
          <w:lang w:val="it-IT"/>
        </w:rPr>
        <w:t>Documento de excel adjunto</w:t>
      </w:r>
      <w:r w:rsidR="00FF6F11">
        <w:rPr>
          <w:lang w:val="it-IT"/>
        </w:rPr>
        <w:t xml:space="preserve"> </w:t>
      </w:r>
    </w:p>
    <w:p w14:paraId="26F039A7" w14:textId="41B4B86C" w:rsidR="00563B36" w:rsidRPr="00563B36" w:rsidRDefault="00563B36" w:rsidP="00563B36">
      <w:pPr>
        <w:rPr>
          <w:lang w:val="pt-BR"/>
        </w:rPr>
      </w:pPr>
      <w:r w:rsidRPr="00563B36">
        <w:rPr>
          <w:lang w:val="it-IT"/>
        </w:rPr>
        <w:t> </w:t>
      </w:r>
      <w:r w:rsidRPr="00563B36">
        <w:rPr>
          <w:lang w:val="pt-BR"/>
        </w:rPr>
        <w:t>Formato Ingreso Convenios ( descarguelo aqui) </w:t>
      </w:r>
    </w:p>
    <w:p w14:paraId="4FACFFCF" w14:textId="77777777" w:rsidR="00682812" w:rsidRPr="00FF6F11" w:rsidRDefault="00682812">
      <w:pPr>
        <w:rPr>
          <w:lang w:val="pt-BR"/>
        </w:rPr>
      </w:pPr>
    </w:p>
    <w:sectPr w:rsidR="00682812" w:rsidRPr="00FF6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D581" w14:textId="77777777" w:rsidR="00FF6F11" w:rsidRDefault="00FF6F11" w:rsidP="00FF6F11">
      <w:pPr>
        <w:spacing w:after="0" w:line="240" w:lineRule="auto"/>
      </w:pPr>
      <w:r>
        <w:separator/>
      </w:r>
    </w:p>
  </w:endnote>
  <w:endnote w:type="continuationSeparator" w:id="0">
    <w:p w14:paraId="23BF1723" w14:textId="77777777" w:rsidR="00FF6F11" w:rsidRDefault="00FF6F11" w:rsidP="00FF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994C" w14:textId="77777777" w:rsidR="00FF6F11" w:rsidRDefault="00FF6F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30F1" w14:textId="77777777" w:rsidR="00FF6F11" w:rsidRDefault="00FF6F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6236" w14:textId="77777777" w:rsidR="00FF6F11" w:rsidRDefault="00FF6F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9F4D" w14:textId="77777777" w:rsidR="00FF6F11" w:rsidRDefault="00FF6F11" w:rsidP="00FF6F11">
      <w:pPr>
        <w:spacing w:after="0" w:line="240" w:lineRule="auto"/>
      </w:pPr>
      <w:r>
        <w:separator/>
      </w:r>
    </w:p>
  </w:footnote>
  <w:footnote w:type="continuationSeparator" w:id="0">
    <w:p w14:paraId="058A59BF" w14:textId="77777777" w:rsidR="00FF6F11" w:rsidRDefault="00FF6F11" w:rsidP="00FF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E412" w14:textId="77777777" w:rsidR="00FF6F11" w:rsidRDefault="00FF6F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971A" w14:textId="2FFD3ECB" w:rsidR="00FF6F11" w:rsidRDefault="00FF6F1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5ECE6F" wp14:editId="4F60FF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cc3640f082feedea96d681a6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41D62E" w14:textId="09C0942A" w:rsidR="00FF6F11" w:rsidRPr="00FF6F11" w:rsidRDefault="00FF6F11" w:rsidP="00FF6F1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FF6F1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ECE6F" id="_x0000_t202" coordsize="21600,21600" o:spt="202" path="m,l,21600r21600,l21600,xe">
              <v:stroke joinstyle="miter"/>
              <v:path gradientshapeok="t" o:connecttype="rect"/>
            </v:shapetype>
            <v:shape id="MSIPCMcc3640f082feedea96d681a6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C41D62E" w14:textId="09C0942A" w:rsidR="00FF6F11" w:rsidRPr="00FF6F11" w:rsidRDefault="00FF6F11" w:rsidP="00FF6F1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FF6F11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6389" w14:textId="77777777" w:rsidR="00FF6F11" w:rsidRDefault="00FF6F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60D6"/>
    <w:multiLevelType w:val="multilevel"/>
    <w:tmpl w:val="8A6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807049"/>
    <w:multiLevelType w:val="multilevel"/>
    <w:tmpl w:val="DBF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912429"/>
    <w:multiLevelType w:val="multilevel"/>
    <w:tmpl w:val="C17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36"/>
    <w:rsid w:val="0027569A"/>
    <w:rsid w:val="00484A5E"/>
    <w:rsid w:val="00563B36"/>
    <w:rsid w:val="00682812"/>
    <w:rsid w:val="00B80BB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3747E"/>
  <w15:chartTrackingRefBased/>
  <w15:docId w15:val="{232EE950-31B1-40FD-8A10-33F01385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3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3B3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F6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F11"/>
  </w:style>
  <w:style w:type="paragraph" w:styleId="Piedepgina">
    <w:name w:val="footer"/>
    <w:basedOn w:val="Normal"/>
    <w:link w:val="PiedepginaCar"/>
    <w:uiPriority w:val="99"/>
    <w:unhideWhenUsed/>
    <w:rsid w:val="00FF6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alcliente.empresarial@ene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Preciado Ruiz, Diana Katherine, Enel Colombia</dc:creator>
  <cp:keywords/>
  <dc:description/>
  <cp:lastModifiedBy>Preciado Ruiz, Diana Katherine, Enel Colombia</cp:lastModifiedBy>
  <cp:revision>1</cp:revision>
  <dcterms:created xsi:type="dcterms:W3CDTF">2022-05-16T20:27:00Z</dcterms:created>
  <dcterms:modified xsi:type="dcterms:W3CDTF">2022-05-16T20:42:00Z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2022-05-16T20:42:21Z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f34cfd69-55e9-4eba-b10d-933190028e6d</vt:lpwstr>
  </property>
  <property fmtid="{D5CDD505-2E9C-101B-9397-08002B2CF9AE}" pid="8" name="MSIP_Label_797ad33d-ed35-43c0-b526-22bc83c17deb_ContentBits">
    <vt:lpwstr>1</vt:lpwstr>
  </property>
</Properties>
</file>