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0D" w:rsidRDefault="0004450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  <w:r w:rsidR="001F76D7">
        <w:rPr>
          <w:rFonts w:ascii="Arial" w:eastAsiaTheme="majorEastAsia" w:hAnsi="Arial" w:cs="Arial"/>
          <w:iCs/>
          <w:color w:val="526A86"/>
          <w:sz w:val="36"/>
          <w:szCs w:val="33"/>
        </w:rPr>
        <w:t xml:space="preserve"> en el MEM</w:t>
      </w:r>
    </w:p>
    <w:p w:rsidR="004A140D" w:rsidRPr="004A140D" w:rsidRDefault="00EB4F1E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Septiembre</w:t>
      </w:r>
      <w:r w:rsidR="00141ABF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546E0">
        <w:rPr>
          <w:rFonts w:ascii="Arial" w:eastAsiaTheme="majorEastAsia" w:hAnsi="Arial" w:cs="Arial"/>
          <w:b/>
          <w:iCs/>
          <w:sz w:val="24"/>
          <w:szCs w:val="33"/>
        </w:rPr>
        <w:t>- 2016</w:t>
      </w:r>
    </w:p>
    <w:p w:rsidR="002064DE" w:rsidRDefault="002064DE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2064DE">
        <w:rPr>
          <w:rFonts w:ascii="Arial" w:hAnsi="Arial" w:cs="Arial"/>
          <w:color w:val="404040"/>
          <w:shd w:val="clear" w:color="auto" w:fill="FFFFFF"/>
        </w:rPr>
        <w:t xml:space="preserve">En cumplimiento </w:t>
      </w:r>
      <w:r w:rsidR="00924AEC" w:rsidRPr="00924AEC">
        <w:rPr>
          <w:rFonts w:ascii="Arial" w:hAnsi="Arial" w:cs="Arial"/>
          <w:color w:val="404040"/>
          <w:shd w:val="clear" w:color="auto" w:fill="FFFFFF"/>
        </w:rPr>
        <w:t xml:space="preserve">artículos 19 y 20  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EB4F1E">
        <w:rPr>
          <w:rFonts w:ascii="Arial" w:hAnsi="Arial" w:cs="Arial"/>
          <w:color w:val="404040"/>
          <w:shd w:val="clear" w:color="auto" w:fill="FFFFFF"/>
        </w:rPr>
        <w:t>septiembre</w:t>
      </w:r>
      <w:r w:rsidR="00924AEC" w:rsidRPr="00924AEC">
        <w:rPr>
          <w:rFonts w:ascii="Arial" w:hAnsi="Arial" w:cs="Arial"/>
          <w:color w:val="404040"/>
          <w:shd w:val="clear" w:color="auto" w:fill="FFFFFF"/>
        </w:rPr>
        <w:t xml:space="preserve"> de 2016 y su respectivo costo de comisión.</w:t>
      </w:r>
    </w:p>
    <w:p w:rsidR="00EB4F1E" w:rsidRDefault="00EB4F1E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tbl>
      <w:tblPr>
        <w:tblW w:w="863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1558"/>
        <w:gridCol w:w="2692"/>
        <w:gridCol w:w="2942"/>
        <w:gridCol w:w="1446"/>
      </w:tblGrid>
      <w:tr w:rsidR="00EB4F1E" w:rsidRPr="00EB4F1E" w:rsidTr="00EB4F1E">
        <w:trPr>
          <w:trHeight w:val="302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bottom"/>
            <w:hideMark/>
          </w:tcPr>
          <w:p w:rsidR="00EB4F1E" w:rsidRPr="00EB4F1E" w:rsidRDefault="00EB4F1E" w:rsidP="00EB4F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EB4F1E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Mes Garantía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bottom"/>
            <w:hideMark/>
          </w:tcPr>
          <w:p w:rsidR="00EB4F1E" w:rsidRPr="00EB4F1E" w:rsidRDefault="00EB4F1E" w:rsidP="00EB4F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EB4F1E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Valor Garantía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bottom"/>
            <w:hideMark/>
          </w:tcPr>
          <w:p w:rsidR="00EB4F1E" w:rsidRPr="00EB4F1E" w:rsidRDefault="00EB4F1E" w:rsidP="00EB4F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EB4F1E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Valor Comisión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bottom"/>
            <w:hideMark/>
          </w:tcPr>
          <w:p w:rsidR="00EB4F1E" w:rsidRPr="00EB4F1E" w:rsidRDefault="00EB4F1E" w:rsidP="00EB4F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EB4F1E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BANCO</w:t>
            </w:r>
          </w:p>
        </w:tc>
      </w:tr>
      <w:tr w:rsidR="00EB4F1E" w:rsidRPr="00EB4F1E" w:rsidTr="00EB4F1E">
        <w:trPr>
          <w:trHeight w:val="402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F1E" w:rsidRPr="00EB4F1E" w:rsidRDefault="00EB4F1E" w:rsidP="00EB4F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EB4F1E">
              <w:rPr>
                <w:rFonts w:ascii="Calibri" w:eastAsia="Times New Roman" w:hAnsi="Calibri" w:cs="Calibri"/>
                <w:color w:val="000000"/>
                <w:lang w:eastAsia="es-ES"/>
              </w:rPr>
              <w:t>sep-16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F1E" w:rsidRPr="00EB4F1E" w:rsidRDefault="00EB4F1E" w:rsidP="009977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EB4F1E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$                51,600,000,000 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F1E" w:rsidRPr="00EB4F1E" w:rsidRDefault="00997779" w:rsidP="009977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r w:rsidR="00EB4F1E" w:rsidRPr="00EB4F1E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$                             95,880,809 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F1E" w:rsidRPr="00EB4F1E" w:rsidRDefault="00EB4F1E" w:rsidP="00EB4F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EB4F1E">
              <w:rPr>
                <w:rFonts w:ascii="Calibri" w:eastAsia="Times New Roman" w:hAnsi="Calibri" w:cs="Calibri"/>
                <w:color w:val="000000"/>
                <w:lang w:eastAsia="es-ES"/>
              </w:rPr>
              <w:t>DAVIVIENDA</w:t>
            </w:r>
          </w:p>
        </w:tc>
      </w:tr>
      <w:tr w:rsidR="00EB4F1E" w:rsidRPr="00EB4F1E" w:rsidTr="00EB4F1E">
        <w:trPr>
          <w:trHeight w:val="327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F1E" w:rsidRPr="00EB4F1E" w:rsidRDefault="00EB4F1E" w:rsidP="00EB4F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EB4F1E">
              <w:rPr>
                <w:rFonts w:ascii="Calibri" w:eastAsia="Times New Roman" w:hAnsi="Calibri" w:cs="Calibri"/>
                <w:color w:val="000000"/>
                <w:lang w:eastAsia="es-ES"/>
              </w:rPr>
              <w:t>sep-16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F1E" w:rsidRPr="00EB4F1E" w:rsidRDefault="00997779" w:rsidP="009977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 </w:t>
            </w:r>
            <w:r w:rsidR="00EB4F1E" w:rsidRPr="00EB4F1E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$                   3,247,022,504 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F1E" w:rsidRPr="00EB4F1E" w:rsidRDefault="00EB4F1E" w:rsidP="00EB4F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EB4F1E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$                               1,119,289 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F1E" w:rsidRPr="00EB4F1E" w:rsidRDefault="00EB4F1E" w:rsidP="00EB4F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EB4F1E">
              <w:rPr>
                <w:rFonts w:ascii="Calibri" w:eastAsia="Times New Roman" w:hAnsi="Calibri" w:cs="Calibri"/>
                <w:color w:val="000000"/>
                <w:lang w:eastAsia="es-ES"/>
              </w:rPr>
              <w:t>BBVA</w:t>
            </w:r>
          </w:p>
        </w:tc>
      </w:tr>
      <w:tr w:rsidR="00EB4F1E" w:rsidRPr="00EB4F1E" w:rsidTr="00EB4F1E">
        <w:trPr>
          <w:trHeight w:val="239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bottom"/>
            <w:hideMark/>
          </w:tcPr>
          <w:p w:rsidR="00EB4F1E" w:rsidRPr="00EB4F1E" w:rsidRDefault="00EB4F1E" w:rsidP="00EB4F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EB4F1E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TOTAL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bottom"/>
            <w:hideMark/>
          </w:tcPr>
          <w:p w:rsidR="00EB4F1E" w:rsidRPr="00EB4F1E" w:rsidRDefault="00EB4F1E" w:rsidP="009977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EB4F1E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 xml:space="preserve">$ </w:t>
            </w:r>
            <w:r w:rsidR="00997779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 xml:space="preserve">   </w:t>
            </w:r>
            <w:r w:rsidRPr="00EB4F1E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 xml:space="preserve">      </w:t>
            </w:r>
            <w:r w:rsidR="00997779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 xml:space="preserve">    </w:t>
            </w:r>
            <w:r w:rsidRPr="00EB4F1E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 xml:space="preserve">   54,847,022,504 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bottom"/>
            <w:hideMark/>
          </w:tcPr>
          <w:p w:rsidR="00EB4F1E" w:rsidRPr="00EB4F1E" w:rsidRDefault="00997779" w:rsidP="009977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 xml:space="preserve"> </w:t>
            </w:r>
            <w:r w:rsidR="00EB4F1E" w:rsidRPr="00EB4F1E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 xml:space="preserve">$                             97,000,097 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bottom"/>
            <w:hideMark/>
          </w:tcPr>
          <w:p w:rsidR="00EB4F1E" w:rsidRPr="00EB4F1E" w:rsidRDefault="00EB4F1E" w:rsidP="00EB4F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EB4F1E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 </w:t>
            </w:r>
          </w:p>
        </w:tc>
      </w:tr>
    </w:tbl>
    <w:p w:rsidR="00EB4F1E" w:rsidRDefault="00EB4F1E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EB4F1E" w:rsidRDefault="00EB4F1E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EB4F1E" w:rsidRPr="002064DE" w:rsidRDefault="00EB4F1E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AC78D3" w:rsidRDefault="00AC78D3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AC7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64DE"/>
    <w:rsid w:val="00024BC6"/>
    <w:rsid w:val="0004450D"/>
    <w:rsid w:val="0009385A"/>
    <w:rsid w:val="00141ABF"/>
    <w:rsid w:val="001E21F1"/>
    <w:rsid w:val="001F76D7"/>
    <w:rsid w:val="002064DE"/>
    <w:rsid w:val="0029317A"/>
    <w:rsid w:val="003021CF"/>
    <w:rsid w:val="00354C80"/>
    <w:rsid w:val="004457E2"/>
    <w:rsid w:val="004A140D"/>
    <w:rsid w:val="006F08F5"/>
    <w:rsid w:val="007664DF"/>
    <w:rsid w:val="00775F88"/>
    <w:rsid w:val="007A69C5"/>
    <w:rsid w:val="007F6FF9"/>
    <w:rsid w:val="008B6ABB"/>
    <w:rsid w:val="00924AEC"/>
    <w:rsid w:val="00997779"/>
    <w:rsid w:val="00AC78D3"/>
    <w:rsid w:val="00B546E0"/>
    <w:rsid w:val="00B82364"/>
    <w:rsid w:val="00C873F8"/>
    <w:rsid w:val="00E95692"/>
    <w:rsid w:val="00EB4F1E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co52898811</cp:lastModifiedBy>
  <cp:revision>6</cp:revision>
  <dcterms:created xsi:type="dcterms:W3CDTF">2016-08-26T18:47:00Z</dcterms:created>
  <dcterms:modified xsi:type="dcterms:W3CDTF">2016-09-26T12:52:00Z</dcterms:modified>
</cp:coreProperties>
</file>