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BC0790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BC0790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-319405</wp:posOffset>
            </wp:positionH>
            <wp:positionV relativeFrom="paragraph">
              <wp:posOffset>991235</wp:posOffset>
            </wp:positionV>
            <wp:extent cx="6619875" cy="1133475"/>
            <wp:effectExtent l="0" t="0" r="0" b="0"/>
            <wp:wrapSquare wrapText="bothSides"/>
            <wp:docPr id="5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3268"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>
        <w:rPr>
          <w:rFonts w:ascii="Arial" w:hAnsi="Arial" w:cs="Arial"/>
          <w:color w:val="404040"/>
          <w:shd w:val="clear" w:color="auto" w:fill="FFFFFF"/>
        </w:rPr>
        <w:t>Enero de 2018</w:t>
      </w:r>
      <w:r w:rsidR="005E3268"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11</cp:revision>
  <dcterms:created xsi:type="dcterms:W3CDTF">2017-06-27T19:44:00Z</dcterms:created>
  <dcterms:modified xsi:type="dcterms:W3CDTF">2018-01-29T16:19:00Z</dcterms:modified>
</cp:coreProperties>
</file>